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54DF3E3">
      <w:pPr>
        <w:rPr>
          <w:rFonts w:eastAsia="黑体" w:cs="Times New Roman"/>
        </w:rPr>
      </w:pPr>
      <w:r>
        <w:rPr>
          <w:rFonts w:eastAsia="黑体" w:cs="Times New Roman"/>
        </w:rPr>
        <mc:AlternateContent>
          <mc:Choice Requires="wps">
            <w:drawing>
              <wp:anchor distT="0" distB="0" distL="114300" distR="114300" simplePos="0" relativeHeight="251659264" behindDoc="0" locked="0" layoutInCell="1" allowOverlap="1">
                <wp:simplePos x="0" y="0"/>
                <wp:positionH relativeFrom="page">
                  <wp:posOffset>720090</wp:posOffset>
                </wp:positionH>
                <wp:positionV relativeFrom="page">
                  <wp:posOffset>9973310</wp:posOffset>
                </wp:positionV>
                <wp:extent cx="6120130" cy="0"/>
                <wp:effectExtent l="0" t="19050" r="14605" b="38100"/>
                <wp:wrapNone/>
                <wp:docPr id="3" name="直接连接符 3"/>
                <wp:cNvGraphicFramePr/>
                <a:graphic xmlns:a="http://schemas.openxmlformats.org/drawingml/2006/main">
                  <a:graphicData uri="http://schemas.microsoft.com/office/word/2010/wordprocessingShape">
                    <wps:wsp>
                      <wps:cNvCnPr/>
                      <wps:spPr>
                        <a:xfrm>
                          <a:off x="0" y="0"/>
                          <a:ext cx="6120000" cy="0"/>
                        </a:xfrm>
                        <a:prstGeom prst="line">
                          <a:avLst/>
                        </a:prstGeom>
                        <a:ln w="63500" cmpd="thinThick">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56.7pt;margin-top:785.3pt;height:0pt;width:481.9pt;mso-position-horizontal-relative:page;mso-position-vertical-relative:page;z-index:251659264;mso-width-relative:page;mso-height-relative:page;" filled="f" stroked="t" coordsize="21600,21600" o:gfxdata="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JNw+2HXAAAADgEAAA8AAAAA&#10;AAAAAQAgAAAAIgAAAGRycy9kb3ducmV2LnhtbFBLAQIUABQAAAAIAIdO4kBDXtZj3AEAAKEDAAAO&#10;AAAAAAAAAAEAIAAAACYBAABkcnMvZTJvRG9jLnhtbFBLBQYAAAAABgAGAFkBAAB0BQAAAAA=&#10;">
                <v:fill on="f" focussize="0,0"/>
                <v:stroke weight="5pt" color="#FF0000 [3204]" linestyle="thinThick" joinstyle="round"/>
                <v:imagedata o:title=""/>
                <o:lock v:ext="edit" aspectratio="f"/>
              </v:line>
            </w:pict>
          </mc:Fallback>
        </mc:AlternateContent>
      </w:r>
    </w:p>
    <w:p w14:paraId="0A921353">
      <w:pPr>
        <w:spacing w:line="600" w:lineRule="exact"/>
        <w:jc w:val="center"/>
        <w:rPr>
          <w:rFonts w:ascii="方正小标宋简体" w:eastAsia="方正小标宋简体"/>
          <w:sz w:val="44"/>
          <w:szCs w:val="44"/>
        </w:rPr>
      </w:pPr>
      <w:r>
        <w:rPr>
          <w:rFonts w:hint="eastAsia" w:ascii="方正小标宋简体" w:eastAsia="方正小标宋简体"/>
          <w:sz w:val="44"/>
          <w:szCs w:val="44"/>
        </w:rPr>
        <w:t>关于做好2</w:t>
      </w:r>
      <w:r>
        <w:rPr>
          <w:rFonts w:ascii="方正小标宋简体" w:eastAsia="方正小标宋简体"/>
          <w:sz w:val="44"/>
          <w:szCs w:val="44"/>
        </w:rPr>
        <w:t>02</w:t>
      </w:r>
      <w:r>
        <w:rPr>
          <w:rFonts w:hint="eastAsia" w:ascii="方正小标宋简体" w:eastAsia="方正小标宋简体"/>
          <w:sz w:val="44"/>
          <w:szCs w:val="44"/>
        </w:rPr>
        <w:t>5学年秋季学期研究生开题报告工作的通知</w:t>
      </w:r>
    </w:p>
    <w:p w14:paraId="20FC120C">
      <w:pPr>
        <w:spacing w:line="540" w:lineRule="exact"/>
        <w:rPr>
          <w:szCs w:val="32"/>
        </w:rPr>
      </w:pPr>
    </w:p>
    <w:p w14:paraId="4FF50533">
      <w:pPr>
        <w:spacing w:line="540" w:lineRule="exact"/>
        <w:ind w:right="-99"/>
        <w:jc w:val="both"/>
        <w:rPr>
          <w:rStyle w:val="12"/>
          <w:rFonts w:hint="default" w:ascii="Times New Roman" w:hAnsi="Times New Roman" w:eastAsia="仿宋_GB2312" w:cs="Times New Roman"/>
          <w:sz w:val="32"/>
          <w:szCs w:val="32"/>
        </w:rPr>
      </w:pPr>
    </w:p>
    <w:p w14:paraId="014D275C">
      <w:pPr>
        <w:spacing w:line="540" w:lineRule="exact"/>
        <w:ind w:right="-99"/>
        <w:jc w:val="both"/>
        <w:rPr>
          <w:rStyle w:val="12"/>
          <w:rFonts w:hint="default" w:ascii="Times New Roman" w:hAnsi="Times New Roman" w:eastAsia="仿宋_GB2312" w:cs="Times New Roman"/>
          <w:sz w:val="32"/>
          <w:szCs w:val="32"/>
        </w:rPr>
      </w:pPr>
      <w:r>
        <w:rPr>
          <w:rStyle w:val="12"/>
          <w:rFonts w:hint="default" w:ascii="Times New Roman" w:hAnsi="Times New Roman" w:eastAsia="仿宋_GB2312" w:cs="Times New Roman"/>
          <w:sz w:val="32"/>
          <w:szCs w:val="32"/>
        </w:rPr>
        <w:t>各</w:t>
      </w:r>
      <w:r>
        <w:rPr>
          <w:rStyle w:val="12"/>
          <w:rFonts w:hint="eastAsia" w:ascii="Times New Roman" w:hAnsi="Times New Roman" w:eastAsia="仿宋_GB2312" w:cs="Times New Roman"/>
          <w:sz w:val="32"/>
          <w:szCs w:val="32"/>
          <w:lang w:val="en-US" w:eastAsia="zh-CN"/>
        </w:rPr>
        <w:t>位导师、同学</w:t>
      </w:r>
      <w:r>
        <w:rPr>
          <w:rStyle w:val="12"/>
          <w:rFonts w:hint="default" w:ascii="Times New Roman" w:hAnsi="Times New Roman" w:eastAsia="仿宋_GB2312" w:cs="Times New Roman"/>
          <w:sz w:val="32"/>
          <w:szCs w:val="32"/>
        </w:rPr>
        <w:t>：</w:t>
      </w:r>
    </w:p>
    <w:p w14:paraId="07EBB577">
      <w:pPr>
        <w:spacing w:line="540" w:lineRule="exact"/>
        <w:ind w:right="-99" w:firstLine="624" w:firstLineChars="200"/>
        <w:jc w:val="both"/>
        <w:rPr>
          <w:rStyle w:val="12"/>
          <w:rFonts w:hint="default" w:ascii="Times New Roman" w:hAnsi="Times New Roman" w:eastAsia="仿宋_GB2312" w:cs="Times New Roman"/>
          <w:sz w:val="32"/>
          <w:szCs w:val="32"/>
        </w:rPr>
      </w:pPr>
      <w:r>
        <w:rPr>
          <w:rStyle w:val="12"/>
          <w:rFonts w:hint="default" w:ascii="Times New Roman" w:hAnsi="Times New Roman" w:eastAsia="仿宋_GB2312" w:cs="Times New Roman"/>
          <w:sz w:val="32"/>
          <w:szCs w:val="32"/>
        </w:rPr>
        <w:t>您好！按照《中山大学研究生中期考核办法》等相关文件要求，现将2025学年秋季学期研究生开题报告工作有关事项通知如下：</w:t>
      </w:r>
    </w:p>
    <w:p w14:paraId="789D3CD1">
      <w:pPr>
        <w:spacing w:line="540" w:lineRule="exact"/>
        <w:ind w:right="-99" w:firstLine="624" w:firstLineChars="200"/>
        <w:jc w:val="both"/>
        <w:rPr>
          <w:rStyle w:val="12"/>
          <w:rFonts w:hint="default" w:ascii="Times New Roman" w:hAnsi="Times New Roman" w:cs="Times New Roman"/>
          <w:sz w:val="32"/>
          <w:szCs w:val="32"/>
        </w:rPr>
      </w:pPr>
      <w:r>
        <w:rPr>
          <w:rStyle w:val="12"/>
          <w:rFonts w:hint="default" w:ascii="Times New Roman" w:hAnsi="Times New Roman" w:cs="Times New Roman"/>
          <w:sz w:val="32"/>
          <w:szCs w:val="32"/>
        </w:rPr>
        <w:t>一、开题报告对象及工作要求</w:t>
      </w:r>
    </w:p>
    <w:p w14:paraId="4333182C">
      <w:pPr>
        <w:ind w:firstLine="624" w:firstLineChars="200"/>
        <w:jc w:val="both"/>
        <w:rPr>
          <w:rFonts w:cs="Times New Roman"/>
          <w:color w:val="000000" w:themeColor="text1"/>
          <w:szCs w:val="32"/>
          <w14:textFill>
            <w14:solidFill>
              <w14:schemeClr w14:val="tx1"/>
            </w14:solidFill>
          </w14:textFill>
        </w:rPr>
      </w:pPr>
      <w:r>
        <w:rPr>
          <w:rStyle w:val="12"/>
          <w:rFonts w:hint="default" w:ascii="Times New Roman" w:hAnsi="Times New Roman" w:eastAsia="仿宋_GB2312" w:cs="Times New Roman"/>
          <w:sz w:val="32"/>
          <w:szCs w:val="32"/>
        </w:rPr>
        <w:t>1.</w:t>
      </w:r>
      <w:r>
        <w:rPr>
          <w:rFonts w:cs="Times New Roman"/>
          <w:color w:val="000000" w:themeColor="text1"/>
          <w:szCs w:val="32"/>
          <w14:textFill>
            <w14:solidFill>
              <w14:schemeClr w14:val="tx1"/>
            </w14:solidFill>
          </w14:textFill>
        </w:rPr>
        <w:t xml:space="preserve"> 研究生开题报告工作一般安排在第二学年秋季学期进行，其中直接攻博生在第三学年秋季学期、硕博连读生在博士入学后第一学年秋季学期进行。</w:t>
      </w:r>
      <w:r>
        <w:rPr>
          <w:rFonts w:cs="Times New Roman"/>
          <w:b/>
          <w:bCs/>
          <w:color w:val="000000" w:themeColor="text1"/>
          <w:szCs w:val="32"/>
          <w14:textFill>
            <w14:solidFill>
              <w14:schemeClr w14:val="tx1"/>
            </w14:solidFill>
          </w14:textFill>
        </w:rPr>
        <w:t>开题报告与中期考核工作时间间隔一般不少于6个月，不得合并进行。</w:t>
      </w:r>
    </w:p>
    <w:p w14:paraId="59C46B66">
      <w:pPr>
        <w:ind w:firstLine="624" w:firstLineChars="200"/>
        <w:jc w:val="both"/>
        <w:rPr>
          <w:rFonts w:hint="eastAsia" w:cs="Times New Roman"/>
          <w:color w:val="000000" w:themeColor="text1"/>
          <w:szCs w:val="32"/>
          <w:lang w:val="en-US" w:eastAsia="zh-CN"/>
          <w14:textFill>
            <w14:solidFill>
              <w14:schemeClr w14:val="tx1"/>
            </w14:solidFill>
          </w14:textFill>
        </w:rPr>
      </w:pPr>
      <w:r>
        <w:rPr>
          <w:rFonts w:hint="eastAsia" w:cs="Times New Roman"/>
          <w:color w:val="000000" w:themeColor="text1"/>
          <w:szCs w:val="32"/>
          <w:lang w:val="en-US" w:eastAsia="zh-CN"/>
          <w14:textFill>
            <w14:solidFill>
              <w14:schemeClr w14:val="tx1"/>
            </w14:solidFill>
          </w14:textFill>
        </w:rPr>
        <w:t>具体包括：</w:t>
      </w:r>
    </w:p>
    <w:p w14:paraId="36F81F6A">
      <w:pPr>
        <w:spacing w:line="540" w:lineRule="exact"/>
        <w:ind w:right="-99" w:firstLine="624" w:firstLineChars="200"/>
        <w:jc w:val="both"/>
        <w:rPr>
          <w:rStyle w:val="12"/>
          <w:rFonts w:hint="default" w:ascii="Times New Roman" w:hAnsi="Times New Roman" w:eastAsia="仿宋_GB2312" w:cs="Times New Roman"/>
          <w:sz w:val="32"/>
          <w:szCs w:val="32"/>
        </w:rPr>
      </w:pPr>
      <w:r>
        <w:rPr>
          <w:rStyle w:val="12"/>
          <w:rFonts w:hint="default" w:ascii="Times New Roman" w:hAnsi="Times New Roman" w:eastAsia="仿宋_GB2312" w:cs="Times New Roman"/>
          <w:sz w:val="32"/>
          <w:szCs w:val="32"/>
        </w:rPr>
        <w:t>（1）2024级所有博士生（入学方式为直接攻博、硕博连读的除外）；</w:t>
      </w:r>
    </w:p>
    <w:p w14:paraId="67D9E711">
      <w:pPr>
        <w:spacing w:line="540" w:lineRule="exact"/>
        <w:ind w:right="-99" w:firstLine="624" w:firstLineChars="200"/>
        <w:jc w:val="both"/>
        <w:rPr>
          <w:rStyle w:val="12"/>
          <w:rFonts w:hint="default" w:ascii="Times New Roman" w:hAnsi="Times New Roman" w:eastAsia="仿宋_GB2312" w:cs="Times New Roman"/>
          <w:sz w:val="32"/>
          <w:szCs w:val="32"/>
        </w:rPr>
      </w:pPr>
      <w:r>
        <w:rPr>
          <w:rStyle w:val="12"/>
          <w:rFonts w:hint="default" w:ascii="Times New Roman" w:hAnsi="Times New Roman" w:eastAsia="仿宋_GB2312" w:cs="Times New Roman"/>
          <w:sz w:val="32"/>
          <w:szCs w:val="32"/>
        </w:rPr>
        <w:t>（2）2024级所有硕士生（秋季学期、春季学期获批硕博连读资格的除外）；</w:t>
      </w:r>
    </w:p>
    <w:p w14:paraId="2D8274E8">
      <w:pPr>
        <w:spacing w:line="540" w:lineRule="exact"/>
        <w:ind w:right="-99" w:firstLine="624" w:firstLineChars="200"/>
        <w:jc w:val="both"/>
        <w:rPr>
          <w:rStyle w:val="12"/>
          <w:rFonts w:hint="default" w:ascii="Times New Roman" w:hAnsi="Times New Roman" w:eastAsia="仿宋_GB2312" w:cs="Times New Roman"/>
          <w:sz w:val="32"/>
          <w:szCs w:val="32"/>
        </w:rPr>
      </w:pPr>
      <w:r>
        <w:rPr>
          <w:rStyle w:val="12"/>
          <w:rFonts w:hint="default" w:ascii="Times New Roman" w:hAnsi="Times New Roman" w:eastAsia="仿宋_GB2312" w:cs="Times New Roman"/>
          <w:sz w:val="32"/>
          <w:szCs w:val="32"/>
        </w:rPr>
        <w:t>（3）2023级入学方式为直接攻博的博士生；</w:t>
      </w:r>
    </w:p>
    <w:p w14:paraId="00CBBA2F">
      <w:pPr>
        <w:spacing w:line="540" w:lineRule="exact"/>
        <w:ind w:right="-99" w:firstLine="624" w:firstLineChars="200"/>
        <w:jc w:val="both"/>
        <w:rPr>
          <w:rStyle w:val="12"/>
          <w:rFonts w:hint="default" w:ascii="Times New Roman" w:hAnsi="Times New Roman" w:eastAsia="仿宋_GB2312" w:cs="Times New Roman"/>
          <w:sz w:val="32"/>
          <w:szCs w:val="32"/>
        </w:rPr>
      </w:pPr>
      <w:r>
        <w:rPr>
          <w:rStyle w:val="12"/>
          <w:rFonts w:hint="default" w:ascii="Times New Roman" w:hAnsi="Times New Roman" w:eastAsia="仿宋_GB2312" w:cs="Times New Roman"/>
          <w:sz w:val="32"/>
          <w:szCs w:val="32"/>
        </w:rPr>
        <w:t>（4）2025级入学方式为硕博连读的博士生；</w:t>
      </w:r>
    </w:p>
    <w:p w14:paraId="22B23EA5">
      <w:pPr>
        <w:spacing w:line="540" w:lineRule="exact"/>
        <w:ind w:right="-99" w:firstLine="624" w:firstLineChars="200"/>
        <w:jc w:val="both"/>
        <w:rPr>
          <w:rStyle w:val="12"/>
          <w:rFonts w:hint="default" w:ascii="Times New Roman" w:hAnsi="Times New Roman" w:eastAsia="仿宋_GB2312" w:cs="Times New Roman"/>
          <w:sz w:val="32"/>
          <w:szCs w:val="32"/>
        </w:rPr>
      </w:pPr>
      <w:r>
        <w:rPr>
          <w:rStyle w:val="12"/>
          <w:rFonts w:hint="default" w:ascii="Times New Roman" w:hAnsi="Times New Roman" w:eastAsia="仿宋_GB2312" w:cs="Times New Roman"/>
          <w:sz w:val="32"/>
          <w:szCs w:val="32"/>
        </w:rPr>
        <w:t>（5）获批延期开题后到期及其他情况应开题的研究生。</w:t>
      </w:r>
    </w:p>
    <w:p w14:paraId="2B1A01CE">
      <w:pPr>
        <w:spacing w:line="540" w:lineRule="exact"/>
        <w:ind w:right="-99" w:firstLine="624" w:firstLineChars="200"/>
        <w:jc w:val="both"/>
        <w:rPr>
          <w:rStyle w:val="12"/>
          <w:rFonts w:hint="default" w:ascii="Times New Roman" w:hAnsi="Times New Roman" w:eastAsia="仿宋_GB2312" w:cs="Times New Roman"/>
          <w:sz w:val="32"/>
          <w:szCs w:val="32"/>
        </w:rPr>
      </w:pPr>
      <w:r>
        <w:rPr>
          <w:rStyle w:val="12"/>
          <w:rFonts w:hint="default" w:ascii="Times New Roman" w:hAnsi="Times New Roman" w:eastAsia="仿宋_GB2312" w:cs="Times New Roman"/>
          <w:sz w:val="32"/>
          <w:szCs w:val="32"/>
        </w:rPr>
        <w:t>2.</w:t>
      </w:r>
      <w:r>
        <w:rPr>
          <w:rStyle w:val="15"/>
          <w:rFonts w:cs="Times New Roman"/>
          <w:sz w:val="32"/>
          <w:szCs w:val="32"/>
        </w:rPr>
        <w:t xml:space="preserve"> </w:t>
      </w:r>
      <w:r>
        <w:rPr>
          <w:rStyle w:val="12"/>
          <w:rFonts w:hint="default" w:ascii="Times New Roman" w:hAnsi="Times New Roman" w:eastAsia="仿宋_GB2312" w:cs="Times New Roman"/>
          <w:sz w:val="32"/>
          <w:szCs w:val="32"/>
        </w:rPr>
        <w:t>专业学位研究生行业（企业）导师应参与研究生开题报告、中期考核工作。未尽事宜，应严格按照相关专业学位教指委和培养方案的规定要求执行。</w:t>
      </w:r>
    </w:p>
    <w:p w14:paraId="3722F5C0">
      <w:pPr>
        <w:spacing w:line="540" w:lineRule="exact"/>
        <w:ind w:right="-99" w:firstLine="624" w:firstLineChars="200"/>
        <w:jc w:val="both"/>
        <w:rPr>
          <w:rStyle w:val="12"/>
          <w:rFonts w:hint="default" w:ascii="Times New Roman" w:hAnsi="Times New Roman" w:eastAsia="黑体" w:cs="Times New Roman"/>
          <w:sz w:val="32"/>
          <w:szCs w:val="32"/>
          <w:lang w:val="en-US" w:eastAsia="zh-CN"/>
        </w:rPr>
      </w:pPr>
      <w:r>
        <w:rPr>
          <w:rStyle w:val="12"/>
          <w:rFonts w:hint="eastAsia" w:eastAsia="黑体" w:cs="Times New Roman"/>
          <w:sz w:val="32"/>
          <w:szCs w:val="32"/>
          <w:lang w:val="en-US" w:eastAsia="zh-CN"/>
        </w:rPr>
        <w:t>二</w:t>
      </w:r>
      <w:r>
        <w:rPr>
          <w:rStyle w:val="12"/>
          <w:rFonts w:hint="default" w:ascii="Times New Roman" w:hAnsi="Times New Roman" w:cs="Times New Roman"/>
          <w:sz w:val="32"/>
          <w:szCs w:val="32"/>
        </w:rPr>
        <w:t>、开题</w:t>
      </w:r>
      <w:r>
        <w:rPr>
          <w:rStyle w:val="12"/>
          <w:rFonts w:hint="eastAsia" w:eastAsia="黑体" w:cs="Times New Roman"/>
          <w:sz w:val="32"/>
          <w:szCs w:val="32"/>
          <w:lang w:val="en-US" w:eastAsia="zh-CN"/>
        </w:rPr>
        <w:t>时间及安排</w:t>
      </w:r>
    </w:p>
    <w:p w14:paraId="64FC43C9">
      <w:pPr>
        <w:spacing w:line="540" w:lineRule="exact"/>
        <w:ind w:right="-99" w:firstLine="624" w:firstLineChars="200"/>
        <w:jc w:val="both"/>
        <w:rPr>
          <w:rStyle w:val="12"/>
          <w:rFonts w:hint="eastAsia" w:ascii="Times New Roman" w:hAnsi="Times New Roman" w:eastAsia="仿宋_GB2312" w:cs="Times New Roman"/>
          <w:sz w:val="32"/>
          <w:szCs w:val="32"/>
          <w:lang w:val="en-US" w:eastAsia="zh-CN"/>
        </w:rPr>
      </w:pPr>
      <w:r>
        <w:rPr>
          <w:rStyle w:val="12"/>
          <w:rFonts w:hint="eastAsia" w:ascii="Times New Roman" w:hAnsi="Times New Roman" w:eastAsia="仿宋_GB2312" w:cs="Times New Roman"/>
          <w:sz w:val="32"/>
          <w:szCs w:val="32"/>
        </w:rPr>
        <w:t>（1）</w:t>
      </w:r>
      <w:r>
        <w:rPr>
          <w:rStyle w:val="12"/>
          <w:rFonts w:hint="eastAsia" w:cs="Times New Roman"/>
          <w:sz w:val="32"/>
          <w:szCs w:val="32"/>
          <w:lang w:val="en-US" w:eastAsia="zh-CN"/>
        </w:rPr>
        <w:t xml:space="preserve"> </w:t>
      </w:r>
      <w:r>
        <w:rPr>
          <w:rStyle w:val="12"/>
          <w:rFonts w:hint="eastAsia" w:ascii="Times New Roman" w:hAnsi="Times New Roman" w:eastAsia="仿宋_GB2312" w:cs="Times New Roman"/>
          <w:b/>
          <w:bCs/>
          <w:sz w:val="32"/>
          <w:szCs w:val="32"/>
          <w:lang w:val="en-US" w:eastAsia="zh-CN"/>
        </w:rPr>
        <w:t>2025年11月10日前</w:t>
      </w:r>
      <w:r>
        <w:rPr>
          <w:rStyle w:val="12"/>
          <w:rFonts w:hint="eastAsia" w:ascii="Times New Roman" w:hAnsi="Times New Roman" w:eastAsia="仿宋_GB2312" w:cs="Times New Roman"/>
          <w:sz w:val="32"/>
          <w:szCs w:val="32"/>
          <w:lang w:val="en-US" w:eastAsia="zh-CN"/>
        </w:rPr>
        <w:t>，研究生填写并打印研究生开题报告审查表（附件1）、开题报告（附件2），经导师审核并在审查表签字后交理学园812办公室王老师处。</w:t>
      </w:r>
    </w:p>
    <w:p w14:paraId="4CF584B5">
      <w:pPr>
        <w:spacing w:line="540" w:lineRule="exact"/>
        <w:ind w:right="-99" w:firstLine="624" w:firstLineChars="200"/>
        <w:jc w:val="both"/>
        <w:rPr>
          <w:rStyle w:val="12"/>
          <w:rFonts w:hint="eastAsia" w:ascii="Times New Roman" w:hAnsi="Times New Roman" w:eastAsia="仿宋_GB2312" w:cs="Times New Roman"/>
          <w:sz w:val="32"/>
          <w:szCs w:val="32"/>
        </w:rPr>
      </w:pPr>
      <w:r>
        <w:rPr>
          <w:rStyle w:val="12"/>
          <w:rFonts w:hint="eastAsia" w:ascii="Times New Roman" w:hAnsi="Times New Roman" w:eastAsia="仿宋_GB2312" w:cs="Times New Roman"/>
          <w:sz w:val="32"/>
          <w:szCs w:val="32"/>
        </w:rPr>
        <w:t>（2）</w:t>
      </w:r>
      <w:r>
        <w:rPr>
          <w:rStyle w:val="12"/>
          <w:rFonts w:hint="eastAsia" w:ascii="Times New Roman" w:hAnsi="Times New Roman" w:eastAsia="仿宋_GB2312" w:cs="Times New Roman"/>
          <w:b/>
          <w:bCs/>
          <w:sz w:val="32"/>
          <w:szCs w:val="32"/>
        </w:rPr>
        <w:t>2025年11月1</w:t>
      </w:r>
      <w:r>
        <w:rPr>
          <w:rStyle w:val="12"/>
          <w:rFonts w:hint="eastAsia" w:cs="Times New Roman"/>
          <w:b/>
          <w:bCs/>
          <w:sz w:val="32"/>
          <w:szCs w:val="32"/>
          <w:lang w:val="en-US" w:eastAsia="zh-CN"/>
        </w:rPr>
        <w:t>4</w:t>
      </w:r>
      <w:r>
        <w:rPr>
          <w:rStyle w:val="12"/>
          <w:rFonts w:hint="eastAsia" w:ascii="Times New Roman" w:hAnsi="Times New Roman" w:eastAsia="仿宋_GB2312" w:cs="Times New Roman"/>
          <w:b/>
          <w:bCs/>
          <w:sz w:val="32"/>
          <w:szCs w:val="32"/>
        </w:rPr>
        <w:t>日前</w:t>
      </w:r>
      <w:r>
        <w:rPr>
          <w:rStyle w:val="12"/>
          <w:rFonts w:hint="eastAsia" w:ascii="Times New Roman" w:hAnsi="Times New Roman" w:eastAsia="仿宋_GB2312" w:cs="Times New Roman"/>
          <w:sz w:val="32"/>
          <w:szCs w:val="32"/>
        </w:rPr>
        <w:t>，学院党委审查小组对开题报告的内容进行审核把关，审查通过方可进行开题。</w:t>
      </w:r>
    </w:p>
    <w:p w14:paraId="0505A0A4">
      <w:pPr>
        <w:spacing w:line="540" w:lineRule="exact"/>
        <w:ind w:right="-99" w:firstLine="624" w:firstLineChars="200"/>
        <w:jc w:val="both"/>
        <w:rPr>
          <w:rStyle w:val="12"/>
          <w:rFonts w:hint="default" w:ascii="Times New Roman" w:hAnsi="Times New Roman" w:eastAsia="仿宋_GB2312" w:cs="Times New Roman"/>
          <w:sz w:val="32"/>
          <w:szCs w:val="32"/>
          <w:lang w:val="en-US" w:eastAsia="zh-CN"/>
        </w:rPr>
      </w:pPr>
      <w:r>
        <w:rPr>
          <w:rStyle w:val="12"/>
          <w:rFonts w:hint="eastAsia" w:ascii="Times New Roman" w:hAnsi="Times New Roman" w:eastAsia="仿宋_GB2312" w:cs="Times New Roman"/>
          <w:sz w:val="32"/>
          <w:szCs w:val="32"/>
          <w:lang w:eastAsia="zh-CN"/>
        </w:rPr>
        <w:t>（3）</w:t>
      </w:r>
      <w:r>
        <w:rPr>
          <w:rStyle w:val="12"/>
          <w:rFonts w:hint="eastAsia" w:ascii="Times New Roman" w:hAnsi="Times New Roman" w:eastAsia="仿宋_GB2312" w:cs="Times New Roman"/>
          <w:b/>
          <w:bCs/>
          <w:sz w:val="32"/>
          <w:szCs w:val="32"/>
          <w:lang w:eastAsia="zh-CN"/>
        </w:rPr>
        <w:t>2025</w:t>
      </w:r>
      <w:r>
        <w:rPr>
          <w:rStyle w:val="12"/>
          <w:rFonts w:hint="eastAsia" w:ascii="Times New Roman" w:hAnsi="Times New Roman" w:eastAsia="仿宋_GB2312" w:cs="Times New Roman"/>
          <w:b/>
          <w:bCs/>
          <w:sz w:val="32"/>
          <w:szCs w:val="32"/>
          <w:lang w:val="en-US" w:eastAsia="zh-CN"/>
        </w:rPr>
        <w:t>年11月1</w:t>
      </w:r>
      <w:r>
        <w:rPr>
          <w:rStyle w:val="12"/>
          <w:rFonts w:hint="eastAsia" w:cs="Times New Roman"/>
          <w:b/>
          <w:bCs/>
          <w:sz w:val="32"/>
          <w:szCs w:val="32"/>
          <w:lang w:val="en-US" w:eastAsia="zh-CN"/>
        </w:rPr>
        <w:t>4</w:t>
      </w:r>
      <w:bookmarkStart w:id="0" w:name="_GoBack"/>
      <w:bookmarkEnd w:id="0"/>
      <w:r>
        <w:rPr>
          <w:rStyle w:val="12"/>
          <w:rFonts w:hint="eastAsia" w:ascii="Times New Roman" w:hAnsi="Times New Roman" w:eastAsia="仿宋_GB2312" w:cs="Times New Roman"/>
          <w:b/>
          <w:bCs/>
          <w:sz w:val="32"/>
          <w:szCs w:val="32"/>
          <w:lang w:val="en-US" w:eastAsia="zh-CN"/>
        </w:rPr>
        <w:t>日</w:t>
      </w:r>
      <w:r>
        <w:rPr>
          <w:rStyle w:val="12"/>
          <w:rFonts w:hint="eastAsia" w:cs="Times New Roman"/>
          <w:b/>
          <w:bCs/>
          <w:sz w:val="32"/>
          <w:szCs w:val="32"/>
          <w:lang w:val="en-US" w:eastAsia="zh-CN"/>
        </w:rPr>
        <w:t xml:space="preserve">— </w:t>
      </w:r>
      <w:r>
        <w:rPr>
          <w:rStyle w:val="12"/>
          <w:rFonts w:hint="eastAsia" w:ascii="Times New Roman" w:hAnsi="Times New Roman" w:eastAsia="仿宋_GB2312" w:cs="Times New Roman"/>
          <w:b/>
          <w:bCs/>
          <w:sz w:val="32"/>
          <w:szCs w:val="32"/>
          <w:lang w:val="en-US" w:eastAsia="zh-CN"/>
        </w:rPr>
        <w:t>2025年12月10日</w:t>
      </w:r>
      <w:r>
        <w:rPr>
          <w:rStyle w:val="12"/>
          <w:rFonts w:hint="eastAsia" w:ascii="Times New Roman" w:hAnsi="Times New Roman" w:eastAsia="仿宋_GB2312" w:cs="Times New Roman"/>
          <w:sz w:val="32"/>
          <w:szCs w:val="32"/>
          <w:lang w:val="en-US" w:eastAsia="zh-CN"/>
        </w:rPr>
        <w:t>，研究生在</w:t>
      </w:r>
      <w:r>
        <w:rPr>
          <w:rStyle w:val="12"/>
          <w:rFonts w:hint="eastAsia" w:ascii="Times New Roman" w:hAnsi="Times New Roman" w:eastAsia="仿宋_GB2312" w:cs="Times New Roman"/>
          <w:sz w:val="32"/>
          <w:szCs w:val="32"/>
          <w:lang w:eastAsia="zh-CN"/>
        </w:rPr>
        <w:t>“中山大学研究生教育管理平台”</w:t>
      </w:r>
      <w:r>
        <w:rPr>
          <w:rStyle w:val="12"/>
          <w:rFonts w:hint="eastAsia" w:ascii="Times New Roman" w:hAnsi="Times New Roman" w:eastAsia="仿宋_GB2312" w:cs="Times New Roman"/>
          <w:sz w:val="32"/>
          <w:szCs w:val="32"/>
          <w:lang w:val="en-US" w:eastAsia="zh-CN"/>
        </w:rPr>
        <w:t>填写开题报告信息，上传审查表</w:t>
      </w:r>
      <w:r>
        <w:rPr>
          <w:rStyle w:val="12"/>
          <w:rFonts w:hint="eastAsia" w:ascii="Times New Roman" w:hAnsi="Times New Roman" w:eastAsia="仿宋_GB2312" w:cs="Times New Roman"/>
          <w:sz w:val="32"/>
          <w:szCs w:val="32"/>
          <w:lang w:eastAsia="zh-CN"/>
        </w:rPr>
        <w:t>（经学院盖章的</w:t>
      </w:r>
      <w:r>
        <w:rPr>
          <w:rStyle w:val="12"/>
          <w:rFonts w:hint="eastAsia" w:ascii="Times New Roman" w:hAnsi="Times New Roman" w:eastAsia="仿宋_GB2312" w:cs="Times New Roman"/>
          <w:sz w:val="32"/>
          <w:szCs w:val="32"/>
          <w:lang w:val="en-US" w:eastAsia="zh-CN"/>
        </w:rPr>
        <w:t>附件1</w:t>
      </w:r>
      <w:r>
        <w:rPr>
          <w:rStyle w:val="12"/>
          <w:rFonts w:hint="eastAsia" w:ascii="Times New Roman" w:hAnsi="Times New Roman" w:eastAsia="仿宋_GB2312" w:cs="Times New Roman"/>
          <w:sz w:val="32"/>
          <w:szCs w:val="32"/>
          <w:lang w:eastAsia="zh-CN"/>
        </w:rPr>
        <w:t>）、</w:t>
      </w:r>
      <w:r>
        <w:rPr>
          <w:rStyle w:val="12"/>
          <w:rFonts w:hint="eastAsia" w:ascii="Times New Roman" w:hAnsi="Times New Roman" w:eastAsia="仿宋_GB2312" w:cs="Times New Roman"/>
          <w:sz w:val="32"/>
          <w:szCs w:val="32"/>
          <w:lang w:val="en-US" w:eastAsia="zh-CN"/>
        </w:rPr>
        <w:t>开题报告扫描件并提交，由研究生导师进行审核。审核后，研究生导师组织答辩专家小组（由至少3名研究生导师组成），组织开题报告答辩。硕士生考核时间为20分钟，汇报15分钟，答辩5分钟。博士生考核时间为40分钟，汇报30分钟，答辩10分钟。</w:t>
      </w:r>
    </w:p>
    <w:p w14:paraId="133EDE6F">
      <w:pPr>
        <w:spacing w:line="540" w:lineRule="exact"/>
        <w:ind w:right="-99" w:firstLine="624" w:firstLineChars="200"/>
        <w:jc w:val="both"/>
        <w:rPr>
          <w:rStyle w:val="12"/>
          <w:rFonts w:hint="eastAsia" w:ascii="Times New Roman" w:hAnsi="Times New Roman" w:eastAsia="仿宋_GB2312" w:cs="Times New Roman"/>
          <w:sz w:val="32"/>
          <w:szCs w:val="32"/>
          <w:lang w:eastAsia="zh-CN"/>
        </w:rPr>
      </w:pPr>
      <w:r>
        <w:rPr>
          <w:rFonts w:hint="eastAsia" w:ascii="Times New Roman" w:hAnsi="Times New Roman" w:eastAsia="仿宋_GB2312" w:cs="Times New Roman"/>
          <w:kern w:val="2"/>
          <w:sz w:val="32"/>
          <w:szCs w:val="32"/>
          <w:lang w:val="en-US" w:eastAsia="zh-CN" w:bidi="ar-SA"/>
        </w:rPr>
        <w:t>（4）</w:t>
      </w:r>
      <w:r>
        <w:rPr>
          <w:rStyle w:val="12"/>
          <w:rFonts w:hint="eastAsia" w:ascii="Times New Roman" w:hAnsi="Times New Roman" w:eastAsia="仿宋_GB2312" w:cs="Times New Roman"/>
          <w:b/>
          <w:bCs/>
          <w:sz w:val="32"/>
          <w:szCs w:val="32"/>
          <w:lang w:val="en-US" w:eastAsia="zh-CN"/>
        </w:rPr>
        <w:t>2025年12月20日前</w:t>
      </w:r>
      <w:r>
        <w:rPr>
          <w:rStyle w:val="12"/>
          <w:rFonts w:hint="eastAsia" w:ascii="Times New Roman" w:hAnsi="Times New Roman" w:eastAsia="仿宋_GB2312" w:cs="Times New Roman"/>
          <w:sz w:val="32"/>
          <w:szCs w:val="32"/>
          <w:lang w:val="en-US" w:eastAsia="zh-CN"/>
        </w:rPr>
        <w:t>，答辩</w:t>
      </w:r>
      <w:r>
        <w:rPr>
          <w:rStyle w:val="12"/>
          <w:rFonts w:hint="eastAsia" w:ascii="Times New Roman" w:hAnsi="Times New Roman" w:eastAsia="仿宋_GB2312" w:cs="Times New Roman"/>
          <w:sz w:val="32"/>
          <w:szCs w:val="32"/>
          <w:lang w:eastAsia="zh-CN"/>
        </w:rPr>
        <w:t>完成后，研究生</w:t>
      </w:r>
      <w:r>
        <w:rPr>
          <w:rStyle w:val="12"/>
          <w:rFonts w:hint="eastAsia" w:ascii="Times New Roman" w:hAnsi="Times New Roman" w:eastAsia="仿宋_GB2312" w:cs="Times New Roman"/>
          <w:sz w:val="32"/>
          <w:szCs w:val="32"/>
          <w:lang w:val="en-US" w:eastAsia="zh-CN"/>
        </w:rPr>
        <w:t>在</w:t>
      </w:r>
      <w:r>
        <w:rPr>
          <w:rStyle w:val="12"/>
          <w:rFonts w:hint="eastAsia" w:ascii="Times New Roman" w:hAnsi="Times New Roman" w:eastAsia="仿宋_GB2312" w:cs="Times New Roman"/>
          <w:sz w:val="32"/>
          <w:szCs w:val="32"/>
          <w:lang w:eastAsia="zh-CN"/>
        </w:rPr>
        <w:t>“中山大学研究生教育管理平台”，上传</w:t>
      </w:r>
      <w:r>
        <w:rPr>
          <w:rStyle w:val="12"/>
          <w:rFonts w:hint="eastAsia" w:ascii="Times New Roman" w:hAnsi="Times New Roman" w:eastAsia="仿宋_GB2312" w:cs="Times New Roman"/>
          <w:b/>
          <w:bCs/>
          <w:sz w:val="32"/>
          <w:szCs w:val="32"/>
          <w:lang w:val="en-US" w:eastAsia="zh-CN"/>
        </w:rPr>
        <w:t>修改后</w:t>
      </w:r>
      <w:r>
        <w:rPr>
          <w:rStyle w:val="12"/>
          <w:rFonts w:hint="eastAsia" w:ascii="Times New Roman" w:hAnsi="Times New Roman" w:eastAsia="仿宋_GB2312" w:cs="Times New Roman"/>
          <w:sz w:val="32"/>
          <w:szCs w:val="32"/>
          <w:lang w:val="en-US" w:eastAsia="zh-CN"/>
        </w:rPr>
        <w:t>的</w:t>
      </w:r>
      <w:r>
        <w:rPr>
          <w:rStyle w:val="12"/>
          <w:rFonts w:hint="eastAsia" w:ascii="Times New Roman" w:hAnsi="Times New Roman" w:eastAsia="仿宋_GB2312" w:cs="Times New Roman"/>
          <w:sz w:val="32"/>
          <w:szCs w:val="32"/>
          <w:lang w:eastAsia="zh-CN"/>
        </w:rPr>
        <w:t>开题报告（个人和导师签字），研究生导师、</w:t>
      </w:r>
      <w:r>
        <w:rPr>
          <w:rStyle w:val="12"/>
          <w:rFonts w:hint="eastAsia" w:ascii="Times New Roman" w:hAnsi="Times New Roman" w:eastAsia="仿宋_GB2312" w:cs="Times New Roman"/>
          <w:sz w:val="32"/>
          <w:szCs w:val="32"/>
          <w:lang w:val="en-US" w:eastAsia="zh-CN"/>
        </w:rPr>
        <w:t>院系</w:t>
      </w:r>
      <w:r>
        <w:rPr>
          <w:rStyle w:val="12"/>
          <w:rFonts w:hint="eastAsia" w:ascii="Times New Roman" w:hAnsi="Times New Roman" w:eastAsia="仿宋_GB2312" w:cs="Times New Roman"/>
          <w:sz w:val="32"/>
          <w:szCs w:val="32"/>
          <w:lang w:eastAsia="zh-CN"/>
        </w:rPr>
        <w:t>审核通过后完成开题，</w:t>
      </w:r>
      <w:r>
        <w:rPr>
          <w:rStyle w:val="12"/>
          <w:rFonts w:hint="eastAsia" w:ascii="Times New Roman" w:hAnsi="Times New Roman" w:eastAsia="仿宋_GB2312" w:cs="Times New Roman"/>
          <w:sz w:val="32"/>
          <w:szCs w:val="32"/>
          <w:lang w:val="en-US" w:eastAsia="zh-CN"/>
        </w:rPr>
        <w:t>系统关闭</w:t>
      </w:r>
      <w:r>
        <w:rPr>
          <w:rStyle w:val="12"/>
          <w:rFonts w:hint="eastAsia" w:ascii="Times New Roman" w:hAnsi="Times New Roman" w:eastAsia="仿宋_GB2312" w:cs="Times New Roman"/>
          <w:sz w:val="32"/>
          <w:szCs w:val="32"/>
          <w:lang w:eastAsia="zh-CN"/>
        </w:rPr>
        <w:t>。</w:t>
      </w:r>
    </w:p>
    <w:p w14:paraId="4FD8E821">
      <w:pPr>
        <w:spacing w:line="540" w:lineRule="exact"/>
        <w:ind w:right="-99" w:firstLine="624" w:firstLineChars="200"/>
        <w:jc w:val="both"/>
        <w:rPr>
          <w:rStyle w:val="12"/>
          <w:rFonts w:hint="eastAsia" w:hAnsi="Courier New" w:eastAsia="黑体" w:cs="Times New Roman"/>
          <w:sz w:val="32"/>
          <w:szCs w:val="32"/>
          <w:lang w:val="en-US" w:eastAsia="zh-CN"/>
        </w:rPr>
      </w:pPr>
      <w:r>
        <w:rPr>
          <w:rStyle w:val="12"/>
          <w:rFonts w:hint="eastAsia" w:hAnsi="Courier New" w:eastAsia="黑体" w:cs="Times New Roman"/>
          <w:sz w:val="32"/>
          <w:szCs w:val="32"/>
          <w:lang w:val="en-US" w:eastAsia="zh-CN"/>
        </w:rPr>
        <w:t>三、考核结果</w:t>
      </w:r>
    </w:p>
    <w:p w14:paraId="6D239054">
      <w:pPr>
        <w:spacing w:line="540" w:lineRule="exact"/>
        <w:ind w:right="-99" w:firstLine="624" w:firstLineChars="200"/>
        <w:jc w:val="both"/>
        <w:rPr>
          <w:rStyle w:val="12"/>
          <w:rFonts w:hint="default" w:ascii="Times New Roman" w:hAnsi="Times New Roman" w:eastAsia="仿宋_GB2312" w:cs="Times New Roman"/>
          <w:sz w:val="32"/>
          <w:szCs w:val="32"/>
          <w:lang w:val="en-US" w:eastAsia="zh-CN"/>
        </w:rPr>
      </w:pPr>
      <w:r>
        <w:rPr>
          <w:rStyle w:val="12"/>
          <w:rFonts w:hint="eastAsia" w:ascii="Times New Roman" w:hAnsi="Times New Roman" w:eastAsia="仿宋_GB2312" w:cs="Times New Roman"/>
          <w:sz w:val="32"/>
          <w:szCs w:val="32"/>
          <w:lang w:val="en-US" w:eastAsia="zh-CN"/>
        </w:rPr>
        <w:t>答辩专家小组根据柔性电子学院研究生学位论文开题报告评分细则表（附件3）进行给分，由组长汇总分数，完成柔性电子学院研究生学位论文开题报告记录表（附件4）</w:t>
      </w:r>
      <w:r>
        <w:rPr>
          <w:rStyle w:val="12"/>
          <w:rFonts w:hint="eastAsia" w:cs="Times New Roman"/>
          <w:sz w:val="32"/>
          <w:szCs w:val="32"/>
          <w:lang w:val="en-US" w:eastAsia="zh-CN"/>
        </w:rPr>
        <w:t>。</w:t>
      </w:r>
      <w:r>
        <w:rPr>
          <w:rStyle w:val="12"/>
          <w:rFonts w:hint="eastAsia" w:ascii="Times New Roman" w:hAnsi="Times New Roman" w:eastAsia="仿宋_GB2312" w:cs="Times New Roman"/>
          <w:sz w:val="32"/>
          <w:szCs w:val="32"/>
          <w:lang w:val="en-US" w:eastAsia="zh-CN"/>
        </w:rPr>
        <w:t>答辩后将评分细则表（附件3）、评分细则表（附件4）交理学园812办公室王老师处。</w:t>
      </w:r>
    </w:p>
    <w:p w14:paraId="55896A21">
      <w:pPr>
        <w:spacing w:line="540" w:lineRule="exact"/>
        <w:ind w:right="-99" w:firstLine="624" w:firstLineChars="200"/>
        <w:jc w:val="both"/>
        <w:rPr>
          <w:rStyle w:val="12"/>
          <w:rFonts w:hint="eastAsia" w:ascii="Times New Roman" w:hAnsi="Times New Roman" w:eastAsia="仿宋_GB2312" w:cs="Times New Roman"/>
          <w:sz w:val="32"/>
          <w:szCs w:val="32"/>
          <w:lang w:eastAsia="zh-CN"/>
        </w:rPr>
      </w:pPr>
      <w:r>
        <w:rPr>
          <w:rStyle w:val="12"/>
          <w:rFonts w:hint="eastAsia" w:ascii="Times New Roman" w:hAnsi="Times New Roman" w:eastAsia="仿宋_GB2312" w:cs="Times New Roman"/>
          <w:sz w:val="32"/>
          <w:szCs w:val="32"/>
          <w:lang w:eastAsia="zh-CN"/>
        </w:rPr>
        <w:t>（1）</w:t>
      </w:r>
      <w:r>
        <w:rPr>
          <w:rStyle w:val="12"/>
          <w:rFonts w:hint="eastAsia" w:ascii="Times New Roman" w:hAnsi="Times New Roman" w:eastAsia="仿宋_GB2312" w:cs="Times New Roman"/>
          <w:sz w:val="32"/>
          <w:szCs w:val="32"/>
          <w:lang w:val="en-US" w:eastAsia="zh-CN"/>
        </w:rPr>
        <w:t>分数大于等于85，通过开题考核（需小修）：研究进展良好，仅需微调开题报告；</w:t>
      </w:r>
    </w:p>
    <w:p w14:paraId="1362D928">
      <w:pPr>
        <w:spacing w:line="540" w:lineRule="exact"/>
        <w:ind w:right="-99" w:firstLine="624" w:firstLineChars="200"/>
        <w:jc w:val="both"/>
        <w:rPr>
          <w:rStyle w:val="12"/>
          <w:rFonts w:hint="eastAsia" w:ascii="Times New Roman" w:hAnsi="Times New Roman" w:eastAsia="仿宋_GB2312" w:cs="Times New Roman"/>
          <w:sz w:val="32"/>
          <w:szCs w:val="32"/>
          <w:lang w:eastAsia="zh-CN"/>
        </w:rPr>
      </w:pPr>
      <w:r>
        <w:rPr>
          <w:rStyle w:val="12"/>
          <w:rFonts w:hint="default" w:ascii="Times New Roman" w:hAnsi="Times New Roman" w:eastAsia="仿宋_GB2312" w:cs="Times New Roman"/>
          <w:sz w:val="32"/>
          <w:szCs w:val="32"/>
          <w:lang w:eastAsia="zh-CN"/>
        </w:rPr>
        <w:t>（</w:t>
      </w:r>
      <w:r>
        <w:rPr>
          <w:rStyle w:val="12"/>
          <w:rFonts w:hint="default" w:ascii="Times New Roman" w:hAnsi="Times New Roman" w:eastAsia="仿宋_GB2312" w:cs="Times New Roman"/>
          <w:sz w:val="32"/>
          <w:szCs w:val="32"/>
          <w:lang w:val="en-US" w:eastAsia="zh-CN"/>
        </w:rPr>
        <w:t>2</w:t>
      </w:r>
      <w:r>
        <w:rPr>
          <w:rStyle w:val="12"/>
          <w:rFonts w:hint="default" w:ascii="Times New Roman" w:hAnsi="Times New Roman" w:eastAsia="仿宋_GB2312" w:cs="Times New Roman"/>
          <w:sz w:val="32"/>
          <w:szCs w:val="32"/>
          <w:lang w:eastAsia="zh-CN"/>
        </w:rPr>
        <w:t>）</w:t>
      </w:r>
      <w:r>
        <w:rPr>
          <w:rStyle w:val="12"/>
          <w:rFonts w:hint="eastAsia" w:ascii="Times New Roman" w:hAnsi="Times New Roman" w:eastAsia="仿宋_GB2312" w:cs="Times New Roman"/>
          <w:sz w:val="32"/>
          <w:szCs w:val="32"/>
          <w:lang w:val="en-US" w:eastAsia="zh-CN"/>
        </w:rPr>
        <w:t>分数大于等于70，</w:t>
      </w:r>
      <w:r>
        <w:rPr>
          <w:rStyle w:val="12"/>
          <w:rFonts w:hint="eastAsia" w:ascii="Times New Roman" w:hAnsi="Times New Roman" w:eastAsia="仿宋_GB2312" w:cs="Times New Roman"/>
          <w:sz w:val="32"/>
          <w:szCs w:val="32"/>
          <w:lang w:eastAsia="zh-CN"/>
        </w:rPr>
        <w:t>通过</w:t>
      </w:r>
      <w:r>
        <w:rPr>
          <w:rStyle w:val="12"/>
          <w:rFonts w:hint="eastAsia" w:ascii="Times New Roman" w:hAnsi="Times New Roman" w:eastAsia="仿宋_GB2312" w:cs="Times New Roman"/>
          <w:sz w:val="32"/>
          <w:szCs w:val="32"/>
          <w:lang w:val="en-US" w:eastAsia="zh-CN"/>
        </w:rPr>
        <w:t>开题</w:t>
      </w:r>
      <w:r>
        <w:rPr>
          <w:rStyle w:val="12"/>
          <w:rFonts w:hint="eastAsia" w:ascii="Times New Roman" w:hAnsi="Times New Roman" w:eastAsia="仿宋_GB2312" w:cs="Times New Roman"/>
          <w:sz w:val="32"/>
          <w:szCs w:val="32"/>
          <w:lang w:eastAsia="zh-CN"/>
        </w:rPr>
        <w:t>考核（需大修）：研究存在问题，需在规定时间内修改后重新考核提交报告；</w:t>
      </w:r>
    </w:p>
    <w:p w14:paraId="34798423">
      <w:pPr>
        <w:spacing w:line="540" w:lineRule="exact"/>
        <w:ind w:right="-99" w:firstLine="624" w:firstLineChars="200"/>
        <w:jc w:val="both"/>
        <w:rPr>
          <w:rStyle w:val="12"/>
          <w:rFonts w:hint="eastAsia" w:ascii="Times New Roman" w:hAnsi="Times New Roman" w:eastAsia="仿宋_GB2312" w:cs="Times New Roman"/>
          <w:sz w:val="32"/>
          <w:szCs w:val="32"/>
          <w:lang w:eastAsia="zh-CN"/>
        </w:rPr>
      </w:pPr>
      <w:r>
        <w:rPr>
          <w:rStyle w:val="12"/>
          <w:rFonts w:hint="default" w:ascii="Times New Roman" w:hAnsi="Times New Roman" w:eastAsia="仿宋_GB2312" w:cs="Times New Roman"/>
          <w:sz w:val="32"/>
          <w:szCs w:val="32"/>
          <w:lang w:eastAsia="zh-CN"/>
        </w:rPr>
        <w:t>（</w:t>
      </w:r>
      <w:r>
        <w:rPr>
          <w:rStyle w:val="12"/>
          <w:rFonts w:hint="default" w:ascii="Times New Roman" w:hAnsi="Times New Roman" w:eastAsia="仿宋_GB2312" w:cs="Times New Roman"/>
          <w:sz w:val="32"/>
          <w:szCs w:val="32"/>
          <w:lang w:val="en-US" w:eastAsia="zh-CN"/>
        </w:rPr>
        <w:t>3</w:t>
      </w:r>
      <w:r>
        <w:rPr>
          <w:rStyle w:val="12"/>
          <w:rFonts w:hint="default" w:ascii="Times New Roman" w:hAnsi="Times New Roman" w:eastAsia="仿宋_GB2312" w:cs="Times New Roman"/>
          <w:sz w:val="32"/>
          <w:szCs w:val="32"/>
          <w:lang w:eastAsia="zh-CN"/>
        </w:rPr>
        <w:t>）</w:t>
      </w:r>
      <w:r>
        <w:rPr>
          <w:rStyle w:val="12"/>
          <w:rFonts w:hint="eastAsia" w:ascii="Times New Roman" w:hAnsi="Times New Roman" w:eastAsia="仿宋_GB2312" w:cs="Times New Roman"/>
          <w:sz w:val="32"/>
          <w:szCs w:val="32"/>
          <w:lang w:val="en-US" w:eastAsia="zh-CN"/>
        </w:rPr>
        <w:t>分数在69~60，</w:t>
      </w:r>
      <w:r>
        <w:rPr>
          <w:rStyle w:val="12"/>
          <w:rFonts w:hint="eastAsia" w:ascii="Times New Roman" w:hAnsi="Times New Roman" w:eastAsia="仿宋_GB2312" w:cs="Times New Roman"/>
          <w:sz w:val="32"/>
          <w:szCs w:val="32"/>
          <w:lang w:eastAsia="zh-CN"/>
        </w:rPr>
        <w:t>重新考核：研究进展严重滞后，需在规定时间重新完成</w:t>
      </w:r>
      <w:r>
        <w:rPr>
          <w:rStyle w:val="12"/>
          <w:rFonts w:hint="eastAsia" w:ascii="Times New Roman" w:hAnsi="Times New Roman" w:eastAsia="仿宋_GB2312" w:cs="Times New Roman"/>
          <w:sz w:val="32"/>
          <w:szCs w:val="32"/>
          <w:lang w:val="en-US" w:eastAsia="zh-CN"/>
        </w:rPr>
        <w:t>开题</w:t>
      </w:r>
      <w:r>
        <w:rPr>
          <w:rStyle w:val="12"/>
          <w:rFonts w:hint="eastAsia" w:ascii="Times New Roman" w:hAnsi="Times New Roman" w:eastAsia="仿宋_GB2312" w:cs="Times New Roman"/>
          <w:sz w:val="32"/>
          <w:szCs w:val="32"/>
          <w:lang w:eastAsia="zh-CN"/>
        </w:rPr>
        <w:t>考核。</w:t>
      </w:r>
    </w:p>
    <w:p w14:paraId="6A782CB5">
      <w:pPr>
        <w:spacing w:line="540" w:lineRule="exact"/>
        <w:ind w:right="-99" w:firstLine="624" w:firstLineChars="200"/>
        <w:jc w:val="both"/>
        <w:rPr>
          <w:rStyle w:val="12"/>
          <w:rFonts w:hint="eastAsia" w:ascii="Times New Roman" w:hAnsi="Times New Roman" w:eastAsia="仿宋_GB2312" w:cs="Times New Roman"/>
          <w:sz w:val="32"/>
          <w:szCs w:val="32"/>
          <w:lang w:eastAsia="zh-CN"/>
        </w:rPr>
      </w:pPr>
      <w:r>
        <w:rPr>
          <w:rStyle w:val="12"/>
          <w:rFonts w:hint="default" w:ascii="Times New Roman" w:hAnsi="Times New Roman" w:eastAsia="仿宋_GB2312" w:cs="Times New Roman"/>
          <w:sz w:val="32"/>
          <w:szCs w:val="32"/>
          <w:lang w:eastAsia="zh-CN"/>
        </w:rPr>
        <w:t>（</w:t>
      </w:r>
      <w:r>
        <w:rPr>
          <w:rStyle w:val="12"/>
          <w:rFonts w:hint="default" w:ascii="Times New Roman" w:hAnsi="Times New Roman" w:eastAsia="仿宋_GB2312" w:cs="Times New Roman"/>
          <w:sz w:val="32"/>
          <w:szCs w:val="32"/>
          <w:lang w:val="en-US" w:eastAsia="zh-CN"/>
        </w:rPr>
        <w:t>4</w:t>
      </w:r>
      <w:r>
        <w:rPr>
          <w:rStyle w:val="12"/>
          <w:rFonts w:hint="default" w:ascii="Times New Roman" w:hAnsi="Times New Roman" w:eastAsia="仿宋_GB2312" w:cs="Times New Roman"/>
          <w:sz w:val="32"/>
          <w:szCs w:val="32"/>
          <w:lang w:eastAsia="zh-CN"/>
        </w:rPr>
        <w:t>）</w:t>
      </w:r>
      <w:r>
        <w:rPr>
          <w:rStyle w:val="12"/>
          <w:rFonts w:hint="eastAsia" w:ascii="Times New Roman" w:hAnsi="Times New Roman" w:eastAsia="仿宋_GB2312" w:cs="Times New Roman"/>
          <w:sz w:val="32"/>
          <w:szCs w:val="32"/>
          <w:lang w:val="en-US" w:eastAsia="zh-CN"/>
        </w:rPr>
        <w:t>分数小于60，</w:t>
      </w:r>
      <w:r>
        <w:rPr>
          <w:rStyle w:val="12"/>
          <w:rFonts w:hint="eastAsia" w:ascii="Times New Roman" w:hAnsi="Times New Roman" w:eastAsia="仿宋_GB2312" w:cs="Times New Roman"/>
          <w:sz w:val="32"/>
          <w:szCs w:val="32"/>
          <w:lang w:eastAsia="zh-CN"/>
        </w:rPr>
        <w:t>未通过</w:t>
      </w:r>
      <w:r>
        <w:rPr>
          <w:rStyle w:val="12"/>
          <w:rFonts w:hint="eastAsia" w:ascii="Times New Roman" w:hAnsi="Times New Roman" w:eastAsia="仿宋_GB2312" w:cs="Times New Roman"/>
          <w:sz w:val="32"/>
          <w:szCs w:val="32"/>
          <w:lang w:val="en-US" w:eastAsia="zh-CN"/>
        </w:rPr>
        <w:t>开题</w:t>
      </w:r>
      <w:r>
        <w:rPr>
          <w:rStyle w:val="12"/>
          <w:rFonts w:hint="eastAsia" w:ascii="Times New Roman" w:hAnsi="Times New Roman" w:eastAsia="仿宋_GB2312" w:cs="Times New Roman"/>
          <w:sz w:val="32"/>
          <w:szCs w:val="32"/>
          <w:lang w:eastAsia="zh-CN"/>
        </w:rPr>
        <w:t>考核：研究无实质性进展，按学籍管理有关规定作退学处理。</w:t>
      </w:r>
    </w:p>
    <w:p w14:paraId="688AD4CD">
      <w:pPr>
        <w:spacing w:line="540" w:lineRule="exact"/>
        <w:ind w:right="-99" w:firstLine="624" w:firstLineChars="200"/>
        <w:jc w:val="both"/>
        <w:rPr>
          <w:rStyle w:val="12"/>
          <w:rFonts w:hint="eastAsia" w:ascii="Times New Roman" w:hAnsi="Times New Roman" w:eastAsia="仿宋_GB2312" w:cs="Times New Roman"/>
          <w:sz w:val="32"/>
          <w:szCs w:val="32"/>
          <w:lang w:eastAsia="zh-CN"/>
        </w:rPr>
      </w:pPr>
    </w:p>
    <w:p w14:paraId="47063A62">
      <w:pPr>
        <w:spacing w:line="540" w:lineRule="exact"/>
        <w:ind w:right="-99" w:firstLine="624" w:firstLineChars="200"/>
        <w:jc w:val="both"/>
        <w:rPr>
          <w:rStyle w:val="12"/>
          <w:rFonts w:hint="eastAsia" w:hAnsi="Courier New" w:eastAsia="黑体" w:cs="Times New Roman"/>
          <w:sz w:val="32"/>
          <w:szCs w:val="32"/>
          <w:lang w:val="en-US" w:eastAsia="zh-CN"/>
        </w:rPr>
      </w:pPr>
      <w:r>
        <w:rPr>
          <w:rStyle w:val="12"/>
          <w:rFonts w:hint="eastAsia" w:hAnsi="Courier New" w:eastAsia="黑体" w:cs="Times New Roman"/>
          <w:sz w:val="32"/>
          <w:szCs w:val="32"/>
          <w:lang w:val="en-US" w:eastAsia="zh-CN"/>
        </w:rPr>
        <w:t>四、其他说明</w:t>
      </w:r>
    </w:p>
    <w:p w14:paraId="1251334B">
      <w:pPr>
        <w:spacing w:line="540" w:lineRule="exact"/>
        <w:ind w:right="-99" w:firstLine="624" w:firstLineChars="200"/>
        <w:jc w:val="both"/>
        <w:rPr>
          <w:rFonts w:hint="eastAsia" w:cs="Times New Roman"/>
          <w:color w:val="000000" w:themeColor="text1"/>
          <w:szCs w:val="32"/>
          <w14:textFill>
            <w14:solidFill>
              <w14:schemeClr w14:val="tx1"/>
            </w14:solidFill>
          </w14:textFill>
        </w:rPr>
      </w:pPr>
      <w:r>
        <w:rPr>
          <w:rFonts w:hint="eastAsia" w:cs="Times New Roman"/>
          <w:color w:val="000000" w:themeColor="text1"/>
          <w:szCs w:val="32"/>
          <w14:textFill>
            <w14:solidFill>
              <w14:schemeClr w14:val="tx1"/>
            </w14:solidFill>
          </w14:textFill>
        </w:rPr>
        <w:t>   为加强和规范研究生培养过程管理，研究生开题报告所有环节应通过研究生教育管理服务平台完成。未缴费、注册的学生不能进行开题报告。</w:t>
      </w:r>
    </w:p>
    <w:p w14:paraId="4295B844">
      <w:pPr>
        <w:spacing w:line="540" w:lineRule="exact"/>
        <w:ind w:right="-99" w:firstLine="624" w:firstLineChars="200"/>
        <w:jc w:val="both"/>
        <w:rPr>
          <w:rFonts w:hint="eastAsia" w:cs="Times New Roman"/>
          <w:color w:val="000000" w:themeColor="text1"/>
          <w:szCs w:val="32"/>
          <w14:textFill>
            <w14:solidFill>
              <w14:schemeClr w14:val="tx1"/>
            </w14:solidFill>
          </w14:textFill>
        </w:rPr>
      </w:pPr>
      <w:r>
        <w:rPr>
          <w:rFonts w:hint="eastAsia" w:cs="Times New Roman"/>
          <w:color w:val="000000" w:themeColor="text1"/>
          <w:szCs w:val="32"/>
          <w14:textFill>
            <w14:solidFill>
              <w14:schemeClr w14:val="tx1"/>
            </w14:solidFill>
          </w14:textFill>
        </w:rPr>
        <w:t>   应开题研究生</w:t>
      </w:r>
      <w:r>
        <w:rPr>
          <w:rFonts w:hint="eastAsia" w:cs="Times New Roman"/>
          <w:color w:val="000000" w:themeColor="text1"/>
          <w:szCs w:val="32"/>
          <w:lang w:val="en-US" w:eastAsia="zh-CN"/>
          <w14:textFill>
            <w14:solidFill>
              <w14:schemeClr w14:val="tx1"/>
            </w14:solidFill>
          </w14:textFill>
        </w:rPr>
        <w:t>需尽早与导师讨论并</w:t>
      </w:r>
      <w:r>
        <w:rPr>
          <w:rFonts w:hint="eastAsia" w:cs="Times New Roman"/>
          <w:color w:val="000000" w:themeColor="text1"/>
          <w:szCs w:val="32"/>
          <w14:textFill>
            <w14:solidFill>
              <w14:schemeClr w14:val="tx1"/>
            </w14:solidFill>
          </w14:textFill>
        </w:rPr>
        <w:t>确定学位论文题目，在</w:t>
      </w:r>
      <w:r>
        <w:rPr>
          <w:rFonts w:hint="eastAsia" w:cs="Times New Roman"/>
          <w:color w:val="000000" w:themeColor="text1"/>
          <w:szCs w:val="32"/>
          <w:lang w:val="en-US" w:eastAsia="zh-CN"/>
          <w14:textFill>
            <w14:solidFill>
              <w14:schemeClr w14:val="tx1"/>
            </w14:solidFill>
          </w14:textFill>
        </w:rPr>
        <w:t>及时</w:t>
      </w:r>
      <w:r>
        <w:rPr>
          <w:rFonts w:hint="eastAsia" w:cs="Times New Roman"/>
          <w:color w:val="000000" w:themeColor="text1"/>
          <w:szCs w:val="32"/>
          <w14:textFill>
            <w14:solidFill>
              <w14:schemeClr w14:val="tx1"/>
            </w14:solidFill>
          </w14:textFill>
        </w:rPr>
        <w:t>在</w:t>
      </w:r>
      <w:r>
        <w:rPr>
          <w:rStyle w:val="12"/>
          <w:rFonts w:hint="eastAsia" w:ascii="Times New Roman" w:hAnsi="Times New Roman" w:eastAsia="仿宋_GB2312" w:cs="Times New Roman"/>
          <w:sz w:val="32"/>
          <w:szCs w:val="32"/>
          <w:lang w:eastAsia="zh-CN"/>
        </w:rPr>
        <w:t>“中山大学研究生教育管理平台”</w:t>
      </w:r>
      <w:r>
        <w:rPr>
          <w:rFonts w:hint="eastAsia" w:cs="Times New Roman"/>
          <w:color w:val="000000" w:themeColor="text1"/>
          <w:szCs w:val="32"/>
          <w14:textFill>
            <w14:solidFill>
              <w14:schemeClr w14:val="tx1"/>
            </w14:solidFill>
          </w14:textFill>
        </w:rPr>
        <w:t>填写开题报告公开答辩相关信息，其中答辩时间、地点务必准确。</w:t>
      </w:r>
    </w:p>
    <w:p w14:paraId="03D82E5F">
      <w:pPr>
        <w:spacing w:line="540" w:lineRule="exact"/>
        <w:ind w:right="-99" w:firstLine="624" w:firstLineChars="200"/>
        <w:jc w:val="both"/>
        <w:rPr>
          <w:rFonts w:hint="eastAsia" w:cs="Times New Roman"/>
          <w:color w:val="000000" w:themeColor="text1"/>
          <w:szCs w:val="32"/>
          <w14:textFill>
            <w14:solidFill>
              <w14:schemeClr w14:val="tx1"/>
            </w14:solidFill>
          </w14:textFill>
        </w:rPr>
      </w:pPr>
      <w:r>
        <w:rPr>
          <w:rFonts w:hint="eastAsia" w:cs="Times New Roman"/>
          <w:color w:val="000000" w:themeColor="text1"/>
          <w:szCs w:val="32"/>
          <w14:textFill>
            <w14:solidFill>
              <w14:schemeClr w14:val="tx1"/>
            </w14:solidFill>
          </w14:textFill>
        </w:rPr>
        <w:t>   研究生开题报告中涉及保密工作要求的，按国家、学校有关保密规定执行。</w:t>
      </w:r>
    </w:p>
    <w:p w14:paraId="733D5B49">
      <w:pPr>
        <w:spacing w:line="540" w:lineRule="exact"/>
        <w:ind w:right="-99" w:firstLine="624" w:firstLineChars="200"/>
        <w:jc w:val="both"/>
        <w:rPr>
          <w:rFonts w:hint="eastAsia" w:cs="Times New Roman"/>
          <w:color w:val="000000" w:themeColor="text1"/>
          <w:szCs w:val="32"/>
          <w14:textFill>
            <w14:solidFill>
              <w14:schemeClr w14:val="tx1"/>
            </w14:solidFill>
          </w14:textFill>
        </w:rPr>
      </w:pPr>
      <w:r>
        <w:rPr>
          <w:rFonts w:hint="eastAsia" w:cs="Times New Roman"/>
          <w:color w:val="000000" w:themeColor="text1"/>
          <w:szCs w:val="32"/>
          <w14:textFill>
            <w14:solidFill>
              <w14:schemeClr w14:val="tx1"/>
            </w14:solidFill>
          </w14:textFill>
        </w:rPr>
        <w:t>   特此通知。</w:t>
      </w:r>
    </w:p>
    <w:p w14:paraId="652CA5C3">
      <w:pPr>
        <w:spacing w:line="540" w:lineRule="exact"/>
        <w:ind w:right="-99" w:firstLine="624" w:firstLineChars="200"/>
        <w:jc w:val="both"/>
        <w:rPr>
          <w:rFonts w:hint="eastAsia" w:cs="Times New Roman"/>
          <w:color w:val="000000" w:themeColor="text1"/>
          <w:szCs w:val="32"/>
          <w14:textFill>
            <w14:solidFill>
              <w14:schemeClr w14:val="tx1"/>
            </w14:solidFill>
          </w14:textFill>
        </w:rPr>
      </w:pPr>
    </w:p>
    <w:p w14:paraId="232ACD0F">
      <w:pPr>
        <w:spacing w:line="540" w:lineRule="exact"/>
        <w:ind w:right="-99"/>
        <w:outlineLvl w:val="0"/>
        <w:rPr>
          <w:rStyle w:val="12"/>
          <w:rFonts w:hint="default" w:ascii="Times New Roman" w:hAnsi="Times New Roman" w:eastAsia="仿宋_GB2312" w:cs="Times New Roman"/>
          <w:sz w:val="32"/>
          <w:szCs w:val="32"/>
        </w:rPr>
      </w:pPr>
      <w:r>
        <w:rPr>
          <w:rStyle w:val="12"/>
          <w:rFonts w:hint="default" w:ascii="Times New Roman" w:hAnsi="Times New Roman" w:eastAsia="仿宋_GB2312" w:cs="Times New Roman"/>
          <w:sz w:val="32"/>
          <w:szCs w:val="32"/>
        </w:rPr>
        <w:t xml:space="preserve">  </w:t>
      </w:r>
    </w:p>
    <w:p w14:paraId="3C098FE4">
      <w:pPr>
        <w:spacing w:line="540" w:lineRule="exact"/>
        <w:ind w:firstLine="640"/>
        <w:rPr>
          <w:rStyle w:val="12"/>
          <w:rFonts w:hint="default" w:ascii="Times New Roman" w:hAnsi="Times New Roman" w:eastAsia="仿宋_GB2312" w:cs="Times New Roman"/>
          <w:sz w:val="32"/>
          <w:szCs w:val="32"/>
        </w:rPr>
      </w:pPr>
    </w:p>
    <w:p w14:paraId="55E1F6B1">
      <w:pPr>
        <w:spacing w:line="540" w:lineRule="exact"/>
        <w:rPr>
          <w:rStyle w:val="12"/>
          <w:rFonts w:hint="default" w:ascii="Times New Roman" w:hAnsi="Times New Roman" w:eastAsia="仿宋_GB2312" w:cs="Times New Roman"/>
          <w:sz w:val="32"/>
          <w:szCs w:val="32"/>
        </w:rPr>
      </w:pPr>
      <w:r>
        <w:rPr>
          <w:rStyle w:val="12"/>
          <w:rFonts w:hint="default" w:ascii="Times New Roman" w:hAnsi="Times New Roman" w:eastAsia="仿宋_GB2312" w:cs="Times New Roman"/>
          <w:sz w:val="32"/>
          <w:szCs w:val="32"/>
        </w:rPr>
        <w:t xml:space="preserve">                              中山大学</w:t>
      </w:r>
      <w:r>
        <w:rPr>
          <w:rStyle w:val="12"/>
          <w:rFonts w:hint="eastAsia" w:ascii="Times New Roman" w:hAnsi="Times New Roman" w:eastAsia="仿宋_GB2312" w:cs="Times New Roman"/>
          <w:sz w:val="32"/>
          <w:szCs w:val="32"/>
          <w:lang w:val="en-US" w:eastAsia="zh-CN"/>
        </w:rPr>
        <w:t>柔性电子学</w:t>
      </w:r>
      <w:r>
        <w:rPr>
          <w:rStyle w:val="12"/>
          <w:rFonts w:hint="default" w:ascii="Times New Roman" w:hAnsi="Times New Roman" w:eastAsia="仿宋_GB2312" w:cs="Times New Roman"/>
          <w:sz w:val="32"/>
          <w:szCs w:val="32"/>
        </w:rPr>
        <w:t>院</w:t>
      </w:r>
    </w:p>
    <w:p w14:paraId="58C1CE79">
      <w:pPr>
        <w:spacing w:line="540" w:lineRule="exact"/>
        <w:ind w:firstLine="312" w:firstLineChars="100"/>
        <w:jc w:val="center"/>
        <w:rPr>
          <w:rStyle w:val="12"/>
          <w:rFonts w:hint="default" w:ascii="Times New Roman" w:hAnsi="Times New Roman" w:eastAsia="仿宋_GB2312" w:cs="Times New Roman"/>
          <w:sz w:val="32"/>
          <w:szCs w:val="32"/>
        </w:rPr>
      </w:pPr>
      <w:r>
        <w:rPr>
          <w:rStyle w:val="12"/>
          <w:rFonts w:hint="eastAsia" w:cs="Times New Roman"/>
          <w:sz w:val="32"/>
          <w:szCs w:val="32"/>
          <w:lang w:val="en-US" w:eastAsia="zh-CN"/>
        </w:rPr>
        <w:t xml:space="preserve">                               </w:t>
      </w:r>
      <w:r>
        <w:rPr>
          <w:rStyle w:val="12"/>
          <w:rFonts w:hint="default" w:ascii="Times New Roman" w:hAnsi="Times New Roman" w:eastAsia="仿宋_GB2312" w:cs="Times New Roman"/>
          <w:sz w:val="32"/>
          <w:szCs w:val="32"/>
        </w:rPr>
        <w:t>2025年</w:t>
      </w:r>
      <w:r>
        <w:rPr>
          <w:rStyle w:val="12"/>
          <w:rFonts w:hint="eastAsia" w:ascii="Times New Roman" w:hAnsi="Times New Roman" w:eastAsia="仿宋_GB2312" w:cs="Times New Roman"/>
          <w:sz w:val="32"/>
          <w:szCs w:val="32"/>
          <w:lang w:val="en-US" w:eastAsia="zh-CN"/>
        </w:rPr>
        <w:t>10</w:t>
      </w:r>
      <w:r>
        <w:rPr>
          <w:rStyle w:val="12"/>
          <w:rFonts w:hint="default" w:ascii="Times New Roman" w:hAnsi="Times New Roman" w:eastAsia="仿宋_GB2312" w:cs="Times New Roman"/>
          <w:sz w:val="32"/>
          <w:szCs w:val="32"/>
        </w:rPr>
        <w:t>月</w:t>
      </w:r>
    </w:p>
    <w:p w14:paraId="1E1AE08F">
      <w:pPr>
        <w:rPr>
          <w:rFonts w:cs="Times New Roman"/>
        </w:rPr>
      </w:pPr>
    </w:p>
    <w:p w14:paraId="0825974F">
      <w:pPr>
        <w:rPr>
          <w:rFonts w:cs="Times New Roman"/>
        </w:rPr>
      </w:pPr>
    </w:p>
    <w:p w14:paraId="57E865F0">
      <w:pPr>
        <w:rPr>
          <w:rFonts w:cs="Times New Roman"/>
        </w:rPr>
      </w:pPr>
    </w:p>
    <w:sectPr>
      <w:footerReference r:id="rId5" w:type="default"/>
      <w:footerReference r:id="rId6" w:type="even"/>
      <w:footnotePr>
        <w:numFmt w:val="decimalEnclosedCircleChinese"/>
        <w:numRestart w:val="eachPage"/>
      </w:footnotePr>
      <w:pgSz w:w="11906" w:h="16838"/>
      <w:pgMar w:top="2098" w:right="1588" w:bottom="2041" w:left="1588" w:header="851" w:footer="1644" w:gutter="0"/>
      <w:cols w:space="425" w:num="1" w:sep="1"/>
      <w:titlePg/>
      <w:docGrid w:type="linesAndChars" w:linePitch="577" w:charSpace="-1683"/>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47358A67-CA0F-40AC-A6DE-FD124EE0B62F}"/>
  </w:font>
  <w:font w:name="Arial">
    <w:panose1 w:val="020B0604020202020204"/>
    <w:charset w:val="01"/>
    <w:family w:val="swiss"/>
    <w:pitch w:val="default"/>
    <w:sig w:usb0="E0002EFF" w:usb1="C000785B" w:usb2="00000009" w:usb3="00000000" w:csb0="400001FF" w:csb1="FFFF0000"/>
    <w:embedRegular r:id="rId2" w:fontKey="{3FB72958-285D-4FB7-ABD8-25CA667AC729}"/>
  </w:font>
  <w:font w:name="黑体">
    <w:panose1 w:val="02010609060101010101"/>
    <w:charset w:val="86"/>
    <w:family w:val="auto"/>
    <w:pitch w:val="default"/>
    <w:sig w:usb0="800002BF" w:usb1="38CF7CFA" w:usb2="00000016" w:usb3="00000000" w:csb0="00040001" w:csb1="00000000"/>
    <w:embedRegular r:id="rId3" w:fontKey="{869B06D2-14AE-4521-865F-BD1E715CE162}"/>
  </w:font>
  <w:font w:name="Courier New">
    <w:panose1 w:val="02070309020205020404"/>
    <w:charset w:val="01"/>
    <w:family w:val="modern"/>
    <w:pitch w:val="default"/>
    <w:sig w:usb0="E0002EFF" w:usb1="C0007843" w:usb2="00000009" w:usb3="00000000" w:csb0="400001FF" w:csb1="FFFF0000"/>
    <w:embedRegular r:id="rId4" w:fontKey="{8F58A74B-3547-49D9-87C6-321A425BE547}"/>
  </w:font>
  <w:font w:name="Symbol">
    <w:panose1 w:val="05050102010706020507"/>
    <w:charset w:val="02"/>
    <w:family w:val="roman"/>
    <w:pitch w:val="default"/>
    <w:sig w:usb0="00000000" w:usb1="00000000" w:usb2="00000000" w:usb3="00000000" w:csb0="80000000" w:csb1="00000000"/>
    <w:embedRegular r:id="rId5" w:fontKey="{FF9DB4CD-16DA-4C09-A5F0-DF2B5F599D2A}"/>
  </w:font>
  <w:font w:name="Calibri">
    <w:panose1 w:val="020F0502020204030204"/>
    <w:charset w:val="00"/>
    <w:family w:val="swiss"/>
    <w:pitch w:val="default"/>
    <w:sig w:usb0="E0002EFF" w:usb1="C000247B" w:usb2="00000009" w:usb3="00000000" w:csb0="200001FF" w:csb1="00000000"/>
    <w:embedRegular r:id="rId6" w:fontKey="{84D47EE8-C11F-4A6C-A089-3F7AA2BECA74}"/>
  </w:font>
  <w:font w:name="仿宋_GB2312">
    <w:panose1 w:val="02010609030101010101"/>
    <w:charset w:val="86"/>
    <w:family w:val="modern"/>
    <w:pitch w:val="default"/>
    <w:sig w:usb0="00000001" w:usb1="080E0000" w:usb2="00000000" w:usb3="00000000" w:csb0="00040000" w:csb1="00000000"/>
    <w:embedRegular r:id="rId7" w:fontKey="{7AF84BDD-23E7-4255-BA5B-9D3E0D64D52F}"/>
  </w:font>
  <w:font w:name="方正小标宋简体">
    <w:panose1 w:val="02000000000000000000"/>
    <w:charset w:val="86"/>
    <w:family w:val="auto"/>
    <w:pitch w:val="default"/>
    <w:sig w:usb0="00000001" w:usb1="080E0000" w:usb2="00000000" w:usb3="00000000" w:csb0="00040000" w:csb1="00000000"/>
    <w:embedRegular r:id="rId8" w:fontKey="{6CB3CFEA-986D-400B-8A0D-6118D152B88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922060138"/>
    </w:sdtPr>
    <w:sdtEndPr>
      <w:rPr>
        <w:rFonts w:ascii="Times New Roman" w:hAnsi="Times New Roman" w:cs="Times New Roman"/>
        <w:sz w:val="28"/>
        <w:szCs w:val="28"/>
      </w:rPr>
    </w:sdtEndPr>
    <w:sdtContent>
      <w:p w14:paraId="3FB0BAEC">
        <w:pPr>
          <w:pStyle w:val="5"/>
          <w:wordWrap w:val="0"/>
          <w:ind w:right="320" w:rightChars="100"/>
          <w:jc w:val="right"/>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fldChar w:fldCharType="begin"/>
        </w:r>
        <w:r>
          <w:rPr>
            <w:rFonts w:ascii="Times New Roman" w:hAnsi="Times New Roman" w:cs="Times New Roman"/>
            <w:sz w:val="28"/>
            <w:szCs w:val="28"/>
          </w:rPr>
          <w:instrText xml:space="preserve">PAGE   \* MERGEFORMAT</w:instrText>
        </w:r>
        <w:r>
          <w:rPr>
            <w:rFonts w:ascii="Times New Roman" w:hAnsi="Times New Roman" w:cs="Times New Roman"/>
            <w:sz w:val="28"/>
            <w:szCs w:val="28"/>
          </w:rPr>
          <w:fldChar w:fldCharType="separate"/>
        </w:r>
        <w:r>
          <w:rPr>
            <w:rFonts w:ascii="Times New Roman" w:hAnsi="Times New Roman" w:cs="Times New Roman"/>
            <w:sz w:val="28"/>
            <w:szCs w:val="28"/>
            <w:lang w:val="zh-CN"/>
          </w:rPr>
          <w:t>3</w:t>
        </w:r>
        <w:r>
          <w:rPr>
            <w:rFonts w:ascii="Times New Roman" w:hAnsi="Times New Roman" w:cs="Times New Roman"/>
            <w:sz w:val="28"/>
            <w:szCs w:val="28"/>
          </w:rPr>
          <w:fldChar w:fldCharType="end"/>
        </w:r>
        <w:r>
          <w:rPr>
            <w:rFonts w:ascii="Times New Roman" w:hAnsi="Times New Roman" w:cs="Times New Roman"/>
            <w:sz w:val="28"/>
            <w:szCs w:val="28"/>
          </w:rPr>
          <w:t>—</w: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25646346"/>
    </w:sdtPr>
    <w:sdtEndPr>
      <w:rPr>
        <w:rFonts w:ascii="Times New Roman" w:hAnsi="Times New Roman" w:cs="Times New Roman"/>
        <w:sz w:val="28"/>
        <w:szCs w:val="28"/>
      </w:rPr>
    </w:sdtEndPr>
    <w:sdtContent>
      <w:p w14:paraId="24AE0E1E">
        <w:pPr>
          <w:pStyle w:val="5"/>
          <w:ind w:left="320" w:leftChars="100"/>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fldChar w:fldCharType="begin"/>
        </w:r>
        <w:r>
          <w:rPr>
            <w:rFonts w:ascii="Times New Roman" w:hAnsi="Times New Roman" w:cs="Times New Roman"/>
            <w:sz w:val="28"/>
            <w:szCs w:val="28"/>
          </w:rPr>
          <w:instrText xml:space="preserve">PAGE   \* MERGEFORMAT</w:instrText>
        </w:r>
        <w:r>
          <w:rPr>
            <w:rFonts w:ascii="Times New Roman" w:hAnsi="Times New Roman" w:cs="Times New Roman"/>
            <w:sz w:val="28"/>
            <w:szCs w:val="28"/>
          </w:rPr>
          <w:fldChar w:fldCharType="separate"/>
        </w:r>
        <w:r>
          <w:rPr>
            <w:rFonts w:ascii="Times New Roman" w:hAnsi="Times New Roman" w:cs="Times New Roman"/>
            <w:sz w:val="28"/>
            <w:szCs w:val="28"/>
            <w:lang w:val="zh-CN"/>
          </w:rPr>
          <w:t>2</w:t>
        </w:r>
        <w:r>
          <w:rPr>
            <w:rFonts w:ascii="Times New Roman" w:hAnsi="Times New Roman" w:cs="Times New Roman"/>
            <w:sz w:val="28"/>
            <w:szCs w:val="28"/>
          </w:rPr>
          <w:fldChar w:fldCharType="end"/>
        </w:r>
        <w:r>
          <w:rPr>
            <w:rFonts w:ascii="Times New Roman" w:hAnsi="Times New Roman" w:cs="Times New Roman"/>
            <w:sz w:val="28"/>
            <w:szCs w:val="28"/>
          </w:rPr>
          <w:t>—</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8"/>
  <w:embedTrueTypeFonts/>
  <w:bordersDoNotSurroundHeader w:val="0"/>
  <w:bordersDoNotSurroundFooter w:val="0"/>
  <w:attachedTemplate r:id="rId1"/>
  <w:documentProtection w:enforcement="0"/>
  <w:defaultTabStop w:val="420"/>
  <w:evenAndOddHeaders w:val="1"/>
  <w:drawingGridHorizontalSpacing w:val="156"/>
  <w:drawingGridVerticalSpacing w:val="577"/>
  <w:displayHorizontalDrawingGridEvery w:val="1"/>
  <w:displayVerticalDrawingGridEvery w:val="1"/>
  <w:noPunctuationKerning w:val="1"/>
  <w:characterSpacingControl w:val="compressPunctuation"/>
  <w:footnotePr>
    <w:numFmt w:val="decimalEnclosedCircleChinese"/>
    <w:numRestart w:val="eachPage"/>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jBlMDAxMDk2OTgxNzE1MDZiY2NjOGMzNDUxNDcyMjkifQ=="/>
  </w:docVars>
  <w:rsids>
    <w:rsidRoot w:val="00CA2A9C"/>
    <w:rsid w:val="00030B15"/>
    <w:rsid w:val="00045458"/>
    <w:rsid w:val="00047AA4"/>
    <w:rsid w:val="00066D59"/>
    <w:rsid w:val="00096366"/>
    <w:rsid w:val="000D2440"/>
    <w:rsid w:val="000D6A64"/>
    <w:rsid w:val="000E3BC9"/>
    <w:rsid w:val="001001BF"/>
    <w:rsid w:val="00111158"/>
    <w:rsid w:val="001142C2"/>
    <w:rsid w:val="00120E2D"/>
    <w:rsid w:val="00137BA5"/>
    <w:rsid w:val="00140062"/>
    <w:rsid w:val="00176594"/>
    <w:rsid w:val="00180691"/>
    <w:rsid w:val="00192A77"/>
    <w:rsid w:val="001A15AC"/>
    <w:rsid w:val="001A4D7B"/>
    <w:rsid w:val="001B2074"/>
    <w:rsid w:val="001C4193"/>
    <w:rsid w:val="001C6C10"/>
    <w:rsid w:val="002003F8"/>
    <w:rsid w:val="00216360"/>
    <w:rsid w:val="00221B66"/>
    <w:rsid w:val="00222047"/>
    <w:rsid w:val="002450EB"/>
    <w:rsid w:val="00251D5E"/>
    <w:rsid w:val="00255631"/>
    <w:rsid w:val="00262190"/>
    <w:rsid w:val="00262F8B"/>
    <w:rsid w:val="00265CBA"/>
    <w:rsid w:val="00293403"/>
    <w:rsid w:val="002C22C4"/>
    <w:rsid w:val="002D2105"/>
    <w:rsid w:val="002E2842"/>
    <w:rsid w:val="002E2A09"/>
    <w:rsid w:val="002F0783"/>
    <w:rsid w:val="0030202D"/>
    <w:rsid w:val="0030219C"/>
    <w:rsid w:val="00307BB2"/>
    <w:rsid w:val="0031040F"/>
    <w:rsid w:val="00310A7F"/>
    <w:rsid w:val="00330093"/>
    <w:rsid w:val="00330A72"/>
    <w:rsid w:val="00346DDC"/>
    <w:rsid w:val="00350E84"/>
    <w:rsid w:val="003539FC"/>
    <w:rsid w:val="00387133"/>
    <w:rsid w:val="003A3701"/>
    <w:rsid w:val="003B3C50"/>
    <w:rsid w:val="003C4BE5"/>
    <w:rsid w:val="003D2FE4"/>
    <w:rsid w:val="003D4369"/>
    <w:rsid w:val="003F2F8D"/>
    <w:rsid w:val="00406824"/>
    <w:rsid w:val="00427359"/>
    <w:rsid w:val="00443523"/>
    <w:rsid w:val="004437EA"/>
    <w:rsid w:val="00445496"/>
    <w:rsid w:val="004547EE"/>
    <w:rsid w:val="00455838"/>
    <w:rsid w:val="004606A1"/>
    <w:rsid w:val="00465033"/>
    <w:rsid w:val="00470269"/>
    <w:rsid w:val="00476C37"/>
    <w:rsid w:val="00484FE5"/>
    <w:rsid w:val="004C598C"/>
    <w:rsid w:val="004C5FBC"/>
    <w:rsid w:val="004E44C6"/>
    <w:rsid w:val="005077B6"/>
    <w:rsid w:val="0051104C"/>
    <w:rsid w:val="00531687"/>
    <w:rsid w:val="0058439D"/>
    <w:rsid w:val="005A02CB"/>
    <w:rsid w:val="005D3156"/>
    <w:rsid w:val="005E1468"/>
    <w:rsid w:val="005F7485"/>
    <w:rsid w:val="005F75CC"/>
    <w:rsid w:val="00633F67"/>
    <w:rsid w:val="00661207"/>
    <w:rsid w:val="00680E17"/>
    <w:rsid w:val="006E02A1"/>
    <w:rsid w:val="006E2841"/>
    <w:rsid w:val="006E29BE"/>
    <w:rsid w:val="006F3FBB"/>
    <w:rsid w:val="007362D1"/>
    <w:rsid w:val="00745D45"/>
    <w:rsid w:val="00752794"/>
    <w:rsid w:val="00763458"/>
    <w:rsid w:val="00783C00"/>
    <w:rsid w:val="007A4031"/>
    <w:rsid w:val="007C1F24"/>
    <w:rsid w:val="007C31B7"/>
    <w:rsid w:val="007D2BC8"/>
    <w:rsid w:val="007F1A60"/>
    <w:rsid w:val="00804651"/>
    <w:rsid w:val="00805301"/>
    <w:rsid w:val="00812A08"/>
    <w:rsid w:val="0081540C"/>
    <w:rsid w:val="00821CBD"/>
    <w:rsid w:val="008331E6"/>
    <w:rsid w:val="0085406F"/>
    <w:rsid w:val="00855E17"/>
    <w:rsid w:val="0086691F"/>
    <w:rsid w:val="00885C5E"/>
    <w:rsid w:val="00886BF3"/>
    <w:rsid w:val="008A4632"/>
    <w:rsid w:val="008A57A9"/>
    <w:rsid w:val="008A7B50"/>
    <w:rsid w:val="008B55DF"/>
    <w:rsid w:val="008D223F"/>
    <w:rsid w:val="008E1356"/>
    <w:rsid w:val="008F44B5"/>
    <w:rsid w:val="008F6E56"/>
    <w:rsid w:val="00900508"/>
    <w:rsid w:val="009007FF"/>
    <w:rsid w:val="009106E6"/>
    <w:rsid w:val="0092083F"/>
    <w:rsid w:val="00921F53"/>
    <w:rsid w:val="00963964"/>
    <w:rsid w:val="00971512"/>
    <w:rsid w:val="00973519"/>
    <w:rsid w:val="0099408D"/>
    <w:rsid w:val="009E1217"/>
    <w:rsid w:val="009F21FC"/>
    <w:rsid w:val="009F7FE6"/>
    <w:rsid w:val="00A1326D"/>
    <w:rsid w:val="00A14F7B"/>
    <w:rsid w:val="00A20025"/>
    <w:rsid w:val="00A25DC7"/>
    <w:rsid w:val="00A64785"/>
    <w:rsid w:val="00A72919"/>
    <w:rsid w:val="00A87BD1"/>
    <w:rsid w:val="00A915EA"/>
    <w:rsid w:val="00AB6DEB"/>
    <w:rsid w:val="00AB7102"/>
    <w:rsid w:val="00AC4FA4"/>
    <w:rsid w:val="00AD4E46"/>
    <w:rsid w:val="00AE1174"/>
    <w:rsid w:val="00AE2F0D"/>
    <w:rsid w:val="00AF2D96"/>
    <w:rsid w:val="00B04AF2"/>
    <w:rsid w:val="00B1657A"/>
    <w:rsid w:val="00B23F9E"/>
    <w:rsid w:val="00B450EC"/>
    <w:rsid w:val="00B5012F"/>
    <w:rsid w:val="00B5597C"/>
    <w:rsid w:val="00B634C3"/>
    <w:rsid w:val="00B647F4"/>
    <w:rsid w:val="00B723C7"/>
    <w:rsid w:val="00B772B0"/>
    <w:rsid w:val="00B85E84"/>
    <w:rsid w:val="00B90646"/>
    <w:rsid w:val="00B9730B"/>
    <w:rsid w:val="00BA4932"/>
    <w:rsid w:val="00BD0D4A"/>
    <w:rsid w:val="00BE59DF"/>
    <w:rsid w:val="00BF186D"/>
    <w:rsid w:val="00BF7B90"/>
    <w:rsid w:val="00C143EB"/>
    <w:rsid w:val="00C17A79"/>
    <w:rsid w:val="00C30E21"/>
    <w:rsid w:val="00C70EB6"/>
    <w:rsid w:val="00C71999"/>
    <w:rsid w:val="00CA2A9C"/>
    <w:rsid w:val="00CB1272"/>
    <w:rsid w:val="00CB2812"/>
    <w:rsid w:val="00CB355F"/>
    <w:rsid w:val="00CC3414"/>
    <w:rsid w:val="00CC443F"/>
    <w:rsid w:val="00CF550C"/>
    <w:rsid w:val="00D0318A"/>
    <w:rsid w:val="00D12D05"/>
    <w:rsid w:val="00D136F3"/>
    <w:rsid w:val="00D22C63"/>
    <w:rsid w:val="00D27289"/>
    <w:rsid w:val="00D502D5"/>
    <w:rsid w:val="00D65E9F"/>
    <w:rsid w:val="00D7745B"/>
    <w:rsid w:val="00D9127E"/>
    <w:rsid w:val="00DA1448"/>
    <w:rsid w:val="00DB2D59"/>
    <w:rsid w:val="00DC5C3D"/>
    <w:rsid w:val="00DD0D46"/>
    <w:rsid w:val="00DD29A6"/>
    <w:rsid w:val="00DD4F87"/>
    <w:rsid w:val="00DD7F6F"/>
    <w:rsid w:val="00DE1946"/>
    <w:rsid w:val="00DE4C91"/>
    <w:rsid w:val="00DF07D8"/>
    <w:rsid w:val="00DF149D"/>
    <w:rsid w:val="00E04624"/>
    <w:rsid w:val="00E22463"/>
    <w:rsid w:val="00E23288"/>
    <w:rsid w:val="00E24535"/>
    <w:rsid w:val="00E33465"/>
    <w:rsid w:val="00E34E53"/>
    <w:rsid w:val="00E37E7D"/>
    <w:rsid w:val="00E47A39"/>
    <w:rsid w:val="00E50372"/>
    <w:rsid w:val="00E546B9"/>
    <w:rsid w:val="00E55DFE"/>
    <w:rsid w:val="00E81587"/>
    <w:rsid w:val="00E85A0E"/>
    <w:rsid w:val="00E877E1"/>
    <w:rsid w:val="00E97BEC"/>
    <w:rsid w:val="00EF0F70"/>
    <w:rsid w:val="00F02A1E"/>
    <w:rsid w:val="00F10BD3"/>
    <w:rsid w:val="00F17973"/>
    <w:rsid w:val="00F27225"/>
    <w:rsid w:val="00F31922"/>
    <w:rsid w:val="00F34512"/>
    <w:rsid w:val="00F457B7"/>
    <w:rsid w:val="00F52ABD"/>
    <w:rsid w:val="00F5676A"/>
    <w:rsid w:val="00F64E98"/>
    <w:rsid w:val="00F83420"/>
    <w:rsid w:val="00F93C9F"/>
    <w:rsid w:val="00F952E4"/>
    <w:rsid w:val="00FB371D"/>
    <w:rsid w:val="00FB4430"/>
    <w:rsid w:val="00FD561B"/>
    <w:rsid w:val="00FF1E97"/>
    <w:rsid w:val="00FF46BF"/>
    <w:rsid w:val="019D73AC"/>
    <w:rsid w:val="02201B0C"/>
    <w:rsid w:val="03634626"/>
    <w:rsid w:val="0CCE2638"/>
    <w:rsid w:val="0ED34C4A"/>
    <w:rsid w:val="0F184516"/>
    <w:rsid w:val="0F20161D"/>
    <w:rsid w:val="11555D57"/>
    <w:rsid w:val="12CC1E0B"/>
    <w:rsid w:val="15EA576B"/>
    <w:rsid w:val="16EA0FED"/>
    <w:rsid w:val="17760B87"/>
    <w:rsid w:val="18912BAA"/>
    <w:rsid w:val="18B16D0B"/>
    <w:rsid w:val="18EC460E"/>
    <w:rsid w:val="1B516FBC"/>
    <w:rsid w:val="1B791835"/>
    <w:rsid w:val="1BD069FF"/>
    <w:rsid w:val="1CAC2742"/>
    <w:rsid w:val="21246D4B"/>
    <w:rsid w:val="2172742D"/>
    <w:rsid w:val="22887962"/>
    <w:rsid w:val="23710B22"/>
    <w:rsid w:val="238360E4"/>
    <w:rsid w:val="25616C3F"/>
    <w:rsid w:val="25C11207"/>
    <w:rsid w:val="25C428AA"/>
    <w:rsid w:val="25D7633C"/>
    <w:rsid w:val="271E71B5"/>
    <w:rsid w:val="279B588D"/>
    <w:rsid w:val="28F33A11"/>
    <w:rsid w:val="2B2B18A7"/>
    <w:rsid w:val="2DAE75F4"/>
    <w:rsid w:val="2FC204DA"/>
    <w:rsid w:val="31101099"/>
    <w:rsid w:val="3159659D"/>
    <w:rsid w:val="31A6496B"/>
    <w:rsid w:val="32170199"/>
    <w:rsid w:val="33062754"/>
    <w:rsid w:val="34701929"/>
    <w:rsid w:val="3A43428E"/>
    <w:rsid w:val="3C157564"/>
    <w:rsid w:val="3D0A5E55"/>
    <w:rsid w:val="3DD60F75"/>
    <w:rsid w:val="3EF73743"/>
    <w:rsid w:val="405045F3"/>
    <w:rsid w:val="40EF1158"/>
    <w:rsid w:val="4535396F"/>
    <w:rsid w:val="465340C3"/>
    <w:rsid w:val="4CDB65A8"/>
    <w:rsid w:val="4F36622A"/>
    <w:rsid w:val="520C2BDC"/>
    <w:rsid w:val="542631B6"/>
    <w:rsid w:val="57A777B2"/>
    <w:rsid w:val="5B9B50D2"/>
    <w:rsid w:val="5EC40C4A"/>
    <w:rsid w:val="61C774F6"/>
    <w:rsid w:val="66CD08B8"/>
    <w:rsid w:val="677D408C"/>
    <w:rsid w:val="685077A7"/>
    <w:rsid w:val="69095075"/>
    <w:rsid w:val="69A9560C"/>
    <w:rsid w:val="6E072901"/>
    <w:rsid w:val="6E2C40B5"/>
    <w:rsid w:val="72212EFC"/>
    <w:rsid w:val="730058BB"/>
    <w:rsid w:val="789631FF"/>
    <w:rsid w:val="7A881588"/>
    <w:rsid w:val="7E70004F"/>
    <w:rsid w:val="7ECF121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qFormat="1"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qFormat="1" w:uiPriority="0" w:semiHidden="0"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snapToGrid w:val="0"/>
      <w:spacing w:line="540" w:lineRule="atLeast"/>
    </w:pPr>
    <w:rPr>
      <w:rFonts w:ascii="Times New Roman" w:hAnsi="Times New Roman" w:eastAsia="仿宋_GB2312" w:cstheme="minorBidi"/>
      <w:kern w:val="2"/>
      <w:sz w:val="32"/>
      <w:szCs w:val="21"/>
      <w:lang w:val="en-US" w:eastAsia="zh-CN" w:bidi="ar-SA"/>
    </w:rPr>
  </w:style>
  <w:style w:type="character" w:default="1" w:styleId="9">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2">
    <w:name w:val="Body Text"/>
    <w:basedOn w:val="1"/>
    <w:link w:val="17"/>
    <w:qFormat/>
    <w:uiPriority w:val="0"/>
    <w:pPr>
      <w:spacing w:line="500" w:lineRule="atLeast"/>
    </w:pPr>
    <w:rPr>
      <w:rFonts w:ascii="宋体"/>
      <w:bCs/>
      <w:sz w:val="28"/>
    </w:rPr>
  </w:style>
  <w:style w:type="paragraph" w:styleId="3">
    <w:name w:val="Body Text Indent"/>
    <w:basedOn w:val="1"/>
    <w:link w:val="16"/>
    <w:qFormat/>
    <w:uiPriority w:val="0"/>
    <w:pPr>
      <w:spacing w:line="460" w:lineRule="atLeast"/>
      <w:ind w:firstLine="461" w:firstLineChars="192"/>
    </w:pPr>
    <w:rPr>
      <w:sz w:val="24"/>
    </w:rPr>
  </w:style>
  <w:style w:type="paragraph" w:styleId="4">
    <w:name w:val="Balloon Text"/>
    <w:basedOn w:val="1"/>
    <w:link w:val="18"/>
    <w:semiHidden/>
    <w:unhideWhenUsed/>
    <w:qFormat/>
    <w:uiPriority w:val="99"/>
    <w:rPr>
      <w:sz w:val="18"/>
      <w:szCs w:val="18"/>
    </w:rPr>
  </w:style>
  <w:style w:type="paragraph" w:styleId="5">
    <w:name w:val="footer"/>
    <w:basedOn w:val="1"/>
    <w:link w:val="15"/>
    <w:unhideWhenUsed/>
    <w:qFormat/>
    <w:uiPriority w:val="99"/>
    <w:pPr>
      <w:tabs>
        <w:tab w:val="center" w:pos="4153"/>
        <w:tab w:val="right" w:pos="8306"/>
      </w:tabs>
    </w:pPr>
    <w:rPr>
      <w:rFonts w:asciiTheme="minorHAnsi" w:hAnsiTheme="minorHAnsi" w:eastAsiaTheme="minorEastAsia"/>
      <w:sz w:val="18"/>
      <w:szCs w:val="18"/>
    </w:rPr>
  </w:style>
  <w:style w:type="paragraph" w:styleId="6">
    <w:name w:val="header"/>
    <w:basedOn w:val="1"/>
    <w:link w:val="14"/>
    <w:unhideWhenUsed/>
    <w:qFormat/>
    <w:uiPriority w:val="99"/>
    <w:pPr>
      <w:tabs>
        <w:tab w:val="center" w:pos="4153"/>
        <w:tab w:val="right" w:pos="8306"/>
      </w:tabs>
      <w:jc w:val="center"/>
    </w:pPr>
    <w:rPr>
      <w:rFonts w:asciiTheme="minorHAnsi" w:hAnsiTheme="minorHAnsi" w:eastAsiaTheme="minorEastAsia"/>
      <w:sz w:val="18"/>
      <w:szCs w:val="18"/>
    </w:rPr>
  </w:style>
  <w:style w:type="paragraph" w:styleId="7">
    <w:name w:val="Normal (Web)"/>
    <w:basedOn w:val="1"/>
    <w:semiHidden/>
    <w:unhideWhenUsed/>
    <w:qFormat/>
    <w:uiPriority w:val="99"/>
    <w:pPr>
      <w:spacing w:before="0" w:beforeAutospacing="1" w:after="0" w:afterAutospacing="1"/>
      <w:ind w:left="0" w:right="0"/>
      <w:jc w:val="left"/>
    </w:pPr>
    <w:rPr>
      <w:kern w:val="0"/>
      <w:sz w:val="24"/>
      <w:lang w:val="en-US" w:eastAsia="zh-CN" w:bidi="ar"/>
    </w:rPr>
  </w:style>
  <w:style w:type="character" w:styleId="10">
    <w:name w:val="Strong"/>
    <w:basedOn w:val="9"/>
    <w:qFormat/>
    <w:uiPriority w:val="22"/>
    <w:rPr>
      <w:b/>
    </w:rPr>
  </w:style>
  <w:style w:type="character" w:styleId="11">
    <w:name w:val="line number"/>
    <w:basedOn w:val="9"/>
    <w:semiHidden/>
    <w:unhideWhenUsed/>
    <w:qFormat/>
    <w:uiPriority w:val="99"/>
  </w:style>
  <w:style w:type="character" w:styleId="12">
    <w:name w:val="HTML Typewriter"/>
    <w:unhideWhenUsed/>
    <w:qFormat/>
    <w:uiPriority w:val="0"/>
    <w:rPr>
      <w:rFonts w:hint="eastAsia" w:ascii="黑体" w:hAnsi="Courier New" w:eastAsia="黑体" w:cs="Courier New"/>
      <w:sz w:val="24"/>
      <w:szCs w:val="24"/>
    </w:rPr>
  </w:style>
  <w:style w:type="character" w:styleId="13">
    <w:name w:val="Hyperlink"/>
    <w:basedOn w:val="9"/>
    <w:semiHidden/>
    <w:unhideWhenUsed/>
    <w:qFormat/>
    <w:uiPriority w:val="99"/>
    <w:rPr>
      <w:color w:val="0000FF"/>
      <w:u w:val="single"/>
    </w:rPr>
  </w:style>
  <w:style w:type="character" w:customStyle="1" w:styleId="14">
    <w:name w:val="页眉 字符"/>
    <w:basedOn w:val="9"/>
    <w:link w:val="6"/>
    <w:qFormat/>
    <w:uiPriority w:val="99"/>
    <w:rPr>
      <w:sz w:val="18"/>
      <w:szCs w:val="18"/>
    </w:rPr>
  </w:style>
  <w:style w:type="character" w:customStyle="1" w:styleId="15">
    <w:name w:val="页脚 字符"/>
    <w:basedOn w:val="9"/>
    <w:link w:val="5"/>
    <w:qFormat/>
    <w:uiPriority w:val="99"/>
    <w:rPr>
      <w:sz w:val="18"/>
      <w:szCs w:val="18"/>
    </w:rPr>
  </w:style>
  <w:style w:type="character" w:customStyle="1" w:styleId="16">
    <w:name w:val="正文文本缩进 字符"/>
    <w:basedOn w:val="9"/>
    <w:link w:val="3"/>
    <w:qFormat/>
    <w:uiPriority w:val="0"/>
    <w:rPr>
      <w:rFonts w:ascii="Times New Roman" w:hAnsi="Times New Roman" w:eastAsia="宋体" w:cs="Times New Roman"/>
      <w:sz w:val="24"/>
      <w:szCs w:val="24"/>
    </w:rPr>
  </w:style>
  <w:style w:type="character" w:customStyle="1" w:styleId="17">
    <w:name w:val="正文文本 字符"/>
    <w:basedOn w:val="9"/>
    <w:link w:val="2"/>
    <w:qFormat/>
    <w:uiPriority w:val="0"/>
    <w:rPr>
      <w:rFonts w:ascii="宋体" w:hAnsi="Times New Roman" w:eastAsia="宋体" w:cs="Times New Roman"/>
      <w:bCs/>
      <w:sz w:val="28"/>
      <w:szCs w:val="24"/>
    </w:rPr>
  </w:style>
  <w:style w:type="character" w:customStyle="1" w:styleId="18">
    <w:name w:val="批注框文本 字符"/>
    <w:basedOn w:val="9"/>
    <w:link w:val="4"/>
    <w:semiHidden/>
    <w:qFormat/>
    <w:uiPriority w:val="99"/>
    <w:rPr>
      <w:rFonts w:ascii="Times New Roman" w:hAnsi="Times New Roman" w:eastAsia="宋体" w:cs="Times New Roman"/>
      <w:sz w:val="18"/>
      <w:szCs w:val="18"/>
    </w:rPr>
  </w:style>
  <w:style w:type="character" w:customStyle="1" w:styleId="19">
    <w:name w:val="Char"/>
    <w:qFormat/>
    <w:uiPriority w:val="0"/>
    <w:rPr>
      <w:rFonts w:eastAsia="宋体"/>
      <w:kern w:val="2"/>
      <w:sz w:val="31"/>
      <w:lang w:val="en-US" w:eastAsia="zh-CN" w:bidi="ar-SA"/>
    </w:rPr>
  </w:style>
  <w:style w:type="paragraph" w:customStyle="1" w:styleId="20">
    <w:name w:val="修订1"/>
    <w:hidden/>
    <w:semiHidden/>
    <w:qFormat/>
    <w:uiPriority w:val="99"/>
    <w:rPr>
      <w:rFonts w:ascii="Times New Roman" w:hAnsi="Times New Roman" w:eastAsia="仿宋_GB2312" w:cstheme="minorBidi"/>
      <w:kern w:val="2"/>
      <w:sz w:val="32"/>
      <w:szCs w:val="21"/>
      <w:lang w:val="en-US" w:eastAsia="zh-CN" w:bidi="ar-SA"/>
    </w:rPr>
  </w:style>
  <w:style w:type="paragraph" w:customStyle="1" w:styleId="21">
    <w:name w:val="Revision"/>
    <w:hidden/>
    <w:semiHidden/>
    <w:qFormat/>
    <w:uiPriority w:val="99"/>
    <w:rPr>
      <w:rFonts w:ascii="Times New Roman" w:hAnsi="Times New Roman" w:eastAsia="仿宋_GB2312" w:cstheme="minorBidi"/>
      <w:kern w:val="2"/>
      <w:sz w:val="32"/>
      <w:szCs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customXml" Target="../customXml/item1.xml"/><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Desktop\&#26032;&#24314;&#25991;&#20214;&#22841;\&#20013;&#23665;&#22823;&#23398;&#30740;&#31350;&#29983;&#38498;&#27169;&#29256;&#65288;&#30740;&#38498;&#65289;.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中山大学研究生院模版（研院）</Template>
  <Company>SYSU</Company>
  <Pages>4</Pages>
  <Words>1248</Words>
  <Characters>1313</Characters>
  <Lines>13</Lines>
  <Paragraphs>3</Paragraphs>
  <TotalTime>100</TotalTime>
  <ScaleCrop>false</ScaleCrop>
  <LinksUpToDate>false</LinksUpToDate>
  <CharactersWithSpaces>1392</CharactersWithSpaces>
  <Application>WPS Office_12.1.0.18912_F1E327BC-269C-435d-A152-05C5408002CA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2024-06-25T03:28:00Z</dcterms:created>
  <dc:creator>user</dc:creator>
  <cp:lastModifiedBy>王钰熙</cp:lastModifiedBy>
  <cp:lastPrinted>2025-10-11T01:56:00Z</cp:lastPrinted>
  <dcterms:modified xsi:type="dcterms:W3CDTF">2025-10-13T01:45:52Z</dcterms:modified>
  <cp:revision>87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4D26CFFA563446AB9EA772109D6EA172_12</vt:lpwstr>
  </property>
  <property fmtid="{D5CDD505-2E9C-101B-9397-08002B2CF9AE}" pid="3" name="KSOProductBuildVer">
    <vt:lpwstr>2052-12.1.0.18912</vt:lpwstr>
  </property>
</Properties>
</file>